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E71A2" w:rsidR="00124199" w:rsidRDefault="00BE71A2" w14:paraId="4A5C2B32" w14:textId="6F06AA7B">
      <w:pPr>
        <w:rPr>
          <w:rFonts w:ascii="Arial" w:hAnsi="Arial" w:cs="Arial"/>
          <w:b/>
          <w:bCs/>
          <w:sz w:val="32"/>
          <w:szCs w:val="32"/>
        </w:rPr>
      </w:pPr>
      <w:r w:rsidRPr="00BE71A2">
        <w:rPr>
          <w:rFonts w:ascii="Arial" w:hAnsi="Arial" w:cs="Arial"/>
          <w:b/>
          <w:bCs/>
          <w:sz w:val="32"/>
          <w:szCs w:val="32"/>
        </w:rPr>
        <w:t>News Round Up</w:t>
      </w:r>
    </w:p>
    <w:p w:rsidR="00BE71A2" w:rsidRDefault="00BE71A2" w14:paraId="6DC72F63" w14:textId="55C955C9">
      <w:pPr>
        <w:rPr>
          <w:rFonts w:ascii="Arial" w:hAnsi="Arial" w:cs="Arial"/>
          <w:b/>
          <w:bCs/>
          <w:sz w:val="32"/>
          <w:szCs w:val="32"/>
        </w:rPr>
      </w:pPr>
      <w:r w:rsidRPr="00BE71A2">
        <w:rPr>
          <w:rFonts w:ascii="Arial" w:hAnsi="Arial" w:cs="Arial"/>
          <w:b/>
          <w:bCs/>
          <w:sz w:val="32"/>
          <w:szCs w:val="32"/>
        </w:rPr>
        <w:t>(</w:t>
      </w:r>
      <w:proofErr w:type="gramStart"/>
      <w:r w:rsidRPr="00BE71A2">
        <w:rPr>
          <w:rFonts w:ascii="Arial" w:hAnsi="Arial" w:cs="Arial"/>
          <w:b/>
          <w:bCs/>
          <w:sz w:val="32"/>
          <w:szCs w:val="32"/>
        </w:rPr>
        <w:t>covers</w:t>
      </w:r>
      <w:proofErr w:type="gramEnd"/>
      <w:r w:rsidRPr="00BE71A2">
        <w:rPr>
          <w:rFonts w:ascii="Arial" w:hAnsi="Arial" w:cs="Arial"/>
          <w:b/>
          <w:bCs/>
          <w:sz w:val="32"/>
          <w:szCs w:val="32"/>
        </w:rPr>
        <w:t xml:space="preserve"> 9 </w:t>
      </w:r>
      <w:r w:rsidR="00CA4BD2">
        <w:rPr>
          <w:rFonts w:ascii="Arial" w:hAnsi="Arial" w:cs="Arial"/>
          <w:b/>
          <w:bCs/>
          <w:sz w:val="32"/>
          <w:szCs w:val="32"/>
        </w:rPr>
        <w:t xml:space="preserve">January </w:t>
      </w:r>
      <w:r w:rsidR="0075224F">
        <w:rPr>
          <w:rFonts w:ascii="Arial" w:hAnsi="Arial" w:cs="Arial"/>
          <w:b/>
          <w:bCs/>
          <w:sz w:val="32"/>
          <w:szCs w:val="32"/>
        </w:rPr>
        <w:t xml:space="preserve">to </w:t>
      </w:r>
      <w:r w:rsidR="00CA6CEA">
        <w:rPr>
          <w:rFonts w:ascii="Arial" w:hAnsi="Arial" w:cs="Arial"/>
          <w:b/>
          <w:bCs/>
          <w:sz w:val="32"/>
          <w:szCs w:val="32"/>
        </w:rPr>
        <w:t>2</w:t>
      </w:r>
      <w:r w:rsidR="00393462">
        <w:rPr>
          <w:rFonts w:ascii="Arial" w:hAnsi="Arial" w:cs="Arial"/>
          <w:b/>
          <w:bCs/>
          <w:sz w:val="32"/>
          <w:szCs w:val="32"/>
        </w:rPr>
        <w:t xml:space="preserve"> March</w:t>
      </w:r>
      <w:r w:rsidR="0075224F">
        <w:rPr>
          <w:rFonts w:ascii="Arial" w:hAnsi="Arial" w:cs="Arial"/>
          <w:b/>
          <w:bCs/>
          <w:sz w:val="32"/>
          <w:szCs w:val="32"/>
        </w:rPr>
        <w:t xml:space="preserve"> </w:t>
      </w:r>
      <w:r w:rsidR="00CA4BD2">
        <w:rPr>
          <w:rFonts w:ascii="Arial" w:hAnsi="Arial" w:cs="Arial"/>
          <w:b/>
          <w:bCs/>
          <w:sz w:val="32"/>
          <w:szCs w:val="32"/>
        </w:rPr>
        <w:t>202</w:t>
      </w:r>
      <w:r w:rsidR="0075224F">
        <w:rPr>
          <w:rFonts w:ascii="Arial" w:hAnsi="Arial" w:cs="Arial"/>
          <w:b/>
          <w:bCs/>
          <w:sz w:val="32"/>
          <w:szCs w:val="32"/>
        </w:rPr>
        <w:t>3</w:t>
      </w:r>
      <w:r>
        <w:rPr>
          <w:rFonts w:ascii="Arial" w:hAnsi="Arial" w:cs="Arial"/>
          <w:b/>
          <w:bCs/>
          <w:sz w:val="32"/>
          <w:szCs w:val="32"/>
        </w:rPr>
        <w:t>)</w:t>
      </w:r>
    </w:p>
    <w:p w:rsidR="00BE71A2" w:rsidRDefault="00BE71A2" w14:paraId="0CD3FA7E" w14:textId="04B77001">
      <w:pPr>
        <w:rPr>
          <w:rFonts w:ascii="Arial" w:hAnsi="Arial" w:cs="Arial"/>
          <w:b/>
          <w:bCs/>
          <w:sz w:val="32"/>
          <w:szCs w:val="32"/>
        </w:rPr>
      </w:pPr>
      <w:r>
        <w:rPr>
          <w:rFonts w:ascii="Arial" w:hAnsi="Arial" w:cs="Arial"/>
          <w:b/>
          <w:bCs/>
          <w:sz w:val="32"/>
          <w:szCs w:val="32"/>
        </w:rPr>
        <w:t>Top stories</w:t>
      </w:r>
    </w:p>
    <w:p w:rsidR="000B2DD4" w:rsidP="000B2DD4" w:rsidRDefault="000B2DD4" w14:paraId="0868D2EB" w14:textId="1538A8A0">
      <w:pPr>
        <w:rPr>
          <w:rFonts w:ascii="Arial" w:hAnsi="Arial" w:cs="Arial"/>
          <w:sz w:val="24"/>
          <w:szCs w:val="24"/>
        </w:rPr>
      </w:pPr>
      <w:r w:rsidRPr="00784651">
        <w:rPr>
          <w:rFonts w:ascii="Arial" w:hAnsi="Arial" w:cs="Arial"/>
          <w:b/>
          <w:bCs/>
          <w:sz w:val="24"/>
          <w:szCs w:val="24"/>
        </w:rPr>
        <w:t xml:space="preserve">TLS </w:t>
      </w:r>
      <w:r>
        <w:rPr>
          <w:rFonts w:ascii="Arial" w:hAnsi="Arial" w:cs="Arial"/>
          <w:b/>
          <w:bCs/>
          <w:sz w:val="24"/>
          <w:szCs w:val="24"/>
        </w:rPr>
        <w:t xml:space="preserve">asks High Court for permission to challenge Government decision not to raise </w:t>
      </w:r>
      <w:r w:rsidRPr="00784651">
        <w:rPr>
          <w:rFonts w:ascii="Arial" w:hAnsi="Arial" w:cs="Arial"/>
          <w:b/>
          <w:bCs/>
          <w:sz w:val="24"/>
          <w:szCs w:val="24"/>
        </w:rPr>
        <w:t xml:space="preserve">criminal defence solicitors legal aid rates by 15%. </w:t>
      </w:r>
      <w:r w:rsidRPr="00784651">
        <w:rPr>
          <w:rFonts w:ascii="Arial" w:hAnsi="Arial" w:cs="Arial"/>
          <w:sz w:val="24"/>
          <w:szCs w:val="24"/>
        </w:rPr>
        <w:t xml:space="preserve">TLS </w:t>
      </w:r>
      <w:r>
        <w:rPr>
          <w:rFonts w:ascii="Arial" w:hAnsi="Arial" w:cs="Arial"/>
          <w:sz w:val="24"/>
          <w:szCs w:val="24"/>
        </w:rPr>
        <w:t xml:space="preserve">said the LC’s decision not to increase solicitors’ remuneration by at least </w:t>
      </w:r>
      <w:r w:rsidRPr="00784651">
        <w:rPr>
          <w:rFonts w:ascii="Arial" w:hAnsi="Arial" w:cs="Arial"/>
          <w:sz w:val="24"/>
          <w:szCs w:val="24"/>
        </w:rPr>
        <w:t xml:space="preserve">15%, </w:t>
      </w:r>
      <w:r>
        <w:rPr>
          <w:rFonts w:ascii="Arial" w:hAnsi="Arial" w:cs="Arial"/>
          <w:sz w:val="24"/>
          <w:szCs w:val="24"/>
        </w:rPr>
        <w:t xml:space="preserve">as recommended by the </w:t>
      </w:r>
      <w:r w:rsidRPr="00784651">
        <w:rPr>
          <w:rFonts w:ascii="Arial" w:hAnsi="Arial" w:cs="Arial"/>
          <w:sz w:val="24"/>
          <w:szCs w:val="24"/>
        </w:rPr>
        <w:t>independent review</w:t>
      </w:r>
      <w:r w:rsidR="00F40257">
        <w:rPr>
          <w:rFonts w:ascii="Arial" w:hAnsi="Arial" w:cs="Arial"/>
          <w:sz w:val="24"/>
          <w:szCs w:val="24"/>
        </w:rPr>
        <w:t>,</w:t>
      </w:r>
      <w:r w:rsidRPr="00784651">
        <w:rPr>
          <w:rFonts w:ascii="Arial" w:hAnsi="Arial" w:cs="Arial"/>
          <w:sz w:val="24"/>
          <w:szCs w:val="24"/>
        </w:rPr>
        <w:t xml:space="preserve"> </w:t>
      </w:r>
      <w:r>
        <w:rPr>
          <w:rFonts w:ascii="Arial" w:hAnsi="Arial" w:cs="Arial"/>
          <w:sz w:val="24"/>
          <w:szCs w:val="24"/>
        </w:rPr>
        <w:t>was</w:t>
      </w:r>
      <w:r w:rsidRPr="00784651">
        <w:rPr>
          <w:rFonts w:ascii="Arial" w:hAnsi="Arial" w:cs="Arial"/>
          <w:sz w:val="24"/>
          <w:szCs w:val="24"/>
        </w:rPr>
        <w:t xml:space="preserve"> unlawful, as </w:t>
      </w:r>
      <w:r>
        <w:rPr>
          <w:rFonts w:ascii="Arial" w:hAnsi="Arial" w:cs="Arial"/>
          <w:sz w:val="24"/>
          <w:szCs w:val="24"/>
        </w:rPr>
        <w:t>was</w:t>
      </w:r>
      <w:r w:rsidRPr="00784651">
        <w:rPr>
          <w:rFonts w:ascii="Arial" w:hAnsi="Arial" w:cs="Arial"/>
          <w:sz w:val="24"/>
          <w:szCs w:val="24"/>
        </w:rPr>
        <w:t xml:space="preserve"> </w:t>
      </w:r>
      <w:r w:rsidR="00C6193D">
        <w:rPr>
          <w:rFonts w:ascii="Arial" w:hAnsi="Arial" w:cs="Arial"/>
          <w:sz w:val="24"/>
          <w:szCs w:val="24"/>
        </w:rPr>
        <w:t>its</w:t>
      </w:r>
      <w:r w:rsidRPr="00784651">
        <w:rPr>
          <w:rFonts w:ascii="Arial" w:hAnsi="Arial" w:cs="Arial"/>
          <w:sz w:val="24"/>
          <w:szCs w:val="24"/>
        </w:rPr>
        <w:t xml:space="preserve"> decision not to address the risk of local market failure. </w:t>
      </w:r>
      <w:r>
        <w:rPr>
          <w:rFonts w:ascii="Arial" w:hAnsi="Arial" w:cs="Arial"/>
          <w:sz w:val="24"/>
          <w:szCs w:val="24"/>
        </w:rPr>
        <w:t xml:space="preserve">Separately, </w:t>
      </w:r>
      <w:proofErr w:type="spellStart"/>
      <w:r w:rsidR="009B389A">
        <w:rPr>
          <w:rFonts w:ascii="Arial" w:hAnsi="Arial" w:cs="Arial"/>
          <w:sz w:val="24"/>
          <w:szCs w:val="24"/>
        </w:rPr>
        <w:t>MoJ</w:t>
      </w:r>
      <w:proofErr w:type="spellEnd"/>
      <w:r>
        <w:rPr>
          <w:rFonts w:ascii="Arial" w:hAnsi="Arial" w:cs="Arial"/>
          <w:sz w:val="24"/>
          <w:szCs w:val="24"/>
        </w:rPr>
        <w:t xml:space="preserve"> Minister Mike Freer MP told the House of Commons Justice Select Committee that the number of criminal legal aid providers, offices and duty solicitors had increased since new contracts came into force last October. TLS said the increase was illusory </w:t>
      </w:r>
      <w:r w:rsidR="00E103F6">
        <w:rPr>
          <w:rFonts w:ascii="Arial" w:hAnsi="Arial" w:cs="Arial"/>
          <w:sz w:val="24"/>
          <w:szCs w:val="24"/>
        </w:rPr>
        <w:t>and</w:t>
      </w:r>
      <w:r>
        <w:rPr>
          <w:rFonts w:ascii="Arial" w:hAnsi="Arial" w:cs="Arial"/>
          <w:sz w:val="24"/>
          <w:szCs w:val="24"/>
        </w:rPr>
        <w:t xml:space="preserve"> the October figures were artificially low </w:t>
      </w:r>
      <w:r w:rsidR="009D3FEA">
        <w:rPr>
          <w:rFonts w:ascii="Arial" w:hAnsi="Arial" w:cs="Arial"/>
          <w:sz w:val="24"/>
          <w:szCs w:val="24"/>
        </w:rPr>
        <w:t>as</w:t>
      </w:r>
      <w:r>
        <w:rPr>
          <w:rFonts w:ascii="Arial" w:hAnsi="Arial" w:cs="Arial"/>
          <w:sz w:val="24"/>
          <w:szCs w:val="24"/>
        </w:rPr>
        <w:t xml:space="preserve"> some solicitors and firms were not included due to paperwork delays</w:t>
      </w:r>
      <w:r w:rsidR="00C43389">
        <w:rPr>
          <w:rFonts w:ascii="Arial" w:hAnsi="Arial" w:cs="Arial"/>
          <w:sz w:val="24"/>
          <w:szCs w:val="24"/>
        </w:rPr>
        <w:t xml:space="preserve">. </w:t>
      </w:r>
      <w:r w:rsidR="001805BC">
        <w:rPr>
          <w:rFonts w:ascii="Arial" w:hAnsi="Arial" w:cs="Arial"/>
          <w:sz w:val="24"/>
          <w:szCs w:val="24"/>
        </w:rPr>
        <w:t xml:space="preserve">The number of criminal legal aid providers fell between November to January. </w:t>
      </w:r>
      <w:r>
        <w:rPr>
          <w:rFonts w:ascii="Arial" w:hAnsi="Arial" w:cs="Arial"/>
          <w:sz w:val="24"/>
          <w:szCs w:val="24"/>
        </w:rPr>
        <w:t xml:space="preserve">The </w:t>
      </w:r>
      <w:proofErr w:type="spellStart"/>
      <w:r>
        <w:rPr>
          <w:rFonts w:ascii="Arial" w:hAnsi="Arial" w:cs="Arial"/>
          <w:sz w:val="24"/>
          <w:szCs w:val="24"/>
        </w:rPr>
        <w:t>MoJ</w:t>
      </w:r>
      <w:proofErr w:type="spellEnd"/>
      <w:r>
        <w:rPr>
          <w:rFonts w:ascii="Arial" w:hAnsi="Arial" w:cs="Arial"/>
          <w:sz w:val="24"/>
          <w:szCs w:val="24"/>
        </w:rPr>
        <w:t xml:space="preserve"> </w:t>
      </w:r>
      <w:r w:rsidR="009F391B">
        <w:rPr>
          <w:rFonts w:ascii="Arial" w:hAnsi="Arial" w:cs="Arial"/>
          <w:sz w:val="24"/>
          <w:szCs w:val="24"/>
        </w:rPr>
        <w:t>says</w:t>
      </w:r>
      <w:r>
        <w:rPr>
          <w:rFonts w:ascii="Arial" w:hAnsi="Arial" w:cs="Arial"/>
          <w:sz w:val="24"/>
          <w:szCs w:val="24"/>
        </w:rPr>
        <w:t xml:space="preserve"> its </w:t>
      </w:r>
      <w:r w:rsidR="009F391B">
        <w:rPr>
          <w:rFonts w:ascii="Arial" w:hAnsi="Arial" w:cs="Arial"/>
          <w:sz w:val="24"/>
          <w:szCs w:val="24"/>
        </w:rPr>
        <w:t>r</w:t>
      </w:r>
      <w:r>
        <w:rPr>
          <w:rFonts w:ascii="Arial" w:hAnsi="Arial" w:cs="Arial"/>
          <w:sz w:val="24"/>
          <w:szCs w:val="24"/>
        </w:rPr>
        <w:t xml:space="preserve">eforms </w:t>
      </w:r>
      <w:r w:rsidR="009F391B">
        <w:rPr>
          <w:rFonts w:ascii="Arial" w:hAnsi="Arial" w:cs="Arial"/>
          <w:sz w:val="24"/>
          <w:szCs w:val="24"/>
        </w:rPr>
        <w:t>will</w:t>
      </w:r>
      <w:r>
        <w:rPr>
          <w:rFonts w:ascii="Arial" w:hAnsi="Arial" w:cs="Arial"/>
          <w:sz w:val="24"/>
          <w:szCs w:val="24"/>
        </w:rPr>
        <w:t xml:space="preserve"> increase investment in the profession by £85m a year. </w:t>
      </w:r>
    </w:p>
    <w:p w:rsidR="00B75102" w:rsidP="00B75102" w:rsidRDefault="00F95C4C" w14:paraId="0A0C1917" w14:textId="62FCF38E">
      <w:pPr>
        <w:rPr>
          <w:rFonts w:ascii="Arial" w:hAnsi="Arial" w:cs="Arial"/>
          <w:b/>
          <w:bCs/>
          <w:sz w:val="24"/>
          <w:szCs w:val="24"/>
        </w:rPr>
      </w:pPr>
      <w:r w:rsidRPr="003E42EA">
        <w:rPr>
          <w:rFonts w:ascii="Arial" w:hAnsi="Arial" w:cs="Arial"/>
          <w:b/>
          <w:bCs/>
          <w:sz w:val="24"/>
          <w:szCs w:val="24"/>
        </w:rPr>
        <w:t xml:space="preserve">Government </w:t>
      </w:r>
      <w:r>
        <w:rPr>
          <w:rFonts w:ascii="Arial" w:hAnsi="Arial" w:cs="Arial"/>
          <w:b/>
          <w:bCs/>
          <w:sz w:val="24"/>
          <w:szCs w:val="24"/>
        </w:rPr>
        <w:t>to</w:t>
      </w:r>
      <w:r w:rsidRPr="003E42EA">
        <w:rPr>
          <w:rFonts w:ascii="Arial" w:hAnsi="Arial" w:cs="Arial"/>
          <w:b/>
          <w:bCs/>
          <w:sz w:val="24"/>
          <w:szCs w:val="24"/>
        </w:rPr>
        <w:t xml:space="preserve"> make ‘failure to prevent fraud’ a criminal offence.</w:t>
      </w:r>
      <w:r w:rsidRPr="003E42EA">
        <w:rPr>
          <w:rFonts w:ascii="Arial" w:hAnsi="Arial" w:cs="Arial"/>
          <w:sz w:val="24"/>
          <w:szCs w:val="24"/>
        </w:rPr>
        <w:t xml:space="preserve"> </w:t>
      </w:r>
      <w:r>
        <w:rPr>
          <w:rFonts w:ascii="Arial" w:hAnsi="Arial" w:cs="Arial"/>
          <w:sz w:val="24"/>
          <w:szCs w:val="24"/>
        </w:rPr>
        <w:t xml:space="preserve">The measure, based on similar offences for bribery and tax evasion, would mean prosecutors would only need to show that an organisation lacked reasonable or adequate controls to prevent wrongdoing rather than the presence of a ‘directing mind’. The Serious Fraud Office and Spotlight on Corruption </w:t>
      </w:r>
      <w:r w:rsidR="00E25470">
        <w:rPr>
          <w:rFonts w:ascii="Arial" w:hAnsi="Arial" w:cs="Arial"/>
          <w:sz w:val="24"/>
          <w:szCs w:val="24"/>
        </w:rPr>
        <w:t xml:space="preserve">(SPC) </w:t>
      </w:r>
      <w:r>
        <w:rPr>
          <w:rFonts w:ascii="Arial" w:hAnsi="Arial" w:cs="Arial"/>
          <w:sz w:val="24"/>
          <w:szCs w:val="24"/>
        </w:rPr>
        <w:t xml:space="preserve">welcomed the proposal. </w:t>
      </w:r>
      <w:r w:rsidR="003C49B2">
        <w:rPr>
          <w:rFonts w:ascii="Arial" w:hAnsi="Arial" w:cs="Arial"/>
          <w:sz w:val="24"/>
          <w:szCs w:val="24"/>
        </w:rPr>
        <w:t xml:space="preserve">SPC argued for substantial reform of the </w:t>
      </w:r>
      <w:r w:rsidR="00F1442B">
        <w:rPr>
          <w:rFonts w:ascii="Arial" w:hAnsi="Arial" w:cs="Arial"/>
          <w:sz w:val="24"/>
          <w:szCs w:val="24"/>
        </w:rPr>
        <w:t xml:space="preserve">AML </w:t>
      </w:r>
      <w:r w:rsidR="00E96AE4">
        <w:rPr>
          <w:rFonts w:ascii="Arial" w:hAnsi="Arial" w:cs="Arial"/>
          <w:sz w:val="24"/>
          <w:szCs w:val="24"/>
        </w:rPr>
        <w:t>r</w:t>
      </w:r>
      <w:r w:rsidR="00F1442B">
        <w:rPr>
          <w:rFonts w:ascii="Arial" w:hAnsi="Arial" w:cs="Arial"/>
          <w:sz w:val="24"/>
          <w:szCs w:val="24"/>
        </w:rPr>
        <w:t>egime</w:t>
      </w:r>
      <w:r w:rsidR="009E0B39">
        <w:rPr>
          <w:rFonts w:ascii="Arial" w:hAnsi="Arial" w:cs="Arial"/>
          <w:sz w:val="24"/>
          <w:szCs w:val="24"/>
        </w:rPr>
        <w:t xml:space="preserve"> </w:t>
      </w:r>
      <w:r w:rsidR="001405D5">
        <w:rPr>
          <w:rFonts w:ascii="Arial" w:hAnsi="Arial" w:cs="Arial"/>
          <w:sz w:val="24"/>
          <w:szCs w:val="24"/>
        </w:rPr>
        <w:t xml:space="preserve">to address </w:t>
      </w:r>
      <w:r w:rsidR="00424FEC">
        <w:rPr>
          <w:rFonts w:ascii="Arial" w:hAnsi="Arial" w:cs="Arial"/>
          <w:sz w:val="24"/>
          <w:szCs w:val="24"/>
        </w:rPr>
        <w:t>its concerns about</w:t>
      </w:r>
      <w:r w:rsidR="009E0B39">
        <w:rPr>
          <w:rFonts w:ascii="Arial" w:hAnsi="Arial" w:cs="Arial"/>
          <w:sz w:val="24"/>
          <w:szCs w:val="24"/>
        </w:rPr>
        <w:t xml:space="preserve">: </w:t>
      </w:r>
      <w:r w:rsidRPr="00F42F9A" w:rsidR="00B75102">
        <w:rPr>
          <w:rFonts w:ascii="Arial" w:hAnsi="Arial" w:cs="Arial"/>
          <w:sz w:val="24"/>
          <w:szCs w:val="24"/>
        </w:rPr>
        <w:t>AML supervisors fac</w:t>
      </w:r>
      <w:r w:rsidR="00424FEC">
        <w:rPr>
          <w:rFonts w:ascii="Arial" w:hAnsi="Arial" w:cs="Arial"/>
          <w:sz w:val="24"/>
          <w:szCs w:val="24"/>
        </w:rPr>
        <w:t>ing</w:t>
      </w:r>
      <w:r w:rsidRPr="00F42F9A" w:rsidR="00B75102">
        <w:rPr>
          <w:rFonts w:ascii="Arial" w:hAnsi="Arial" w:cs="Arial"/>
          <w:sz w:val="24"/>
          <w:szCs w:val="24"/>
        </w:rPr>
        <w:t xml:space="preserve"> a greater workload with limited resources, weak links in the regime, the UK’s weak and inconsistent record on enforcement</w:t>
      </w:r>
      <w:r w:rsidR="00E96AE4">
        <w:rPr>
          <w:rFonts w:ascii="Arial" w:hAnsi="Arial" w:cs="Arial"/>
          <w:sz w:val="24"/>
          <w:szCs w:val="24"/>
        </w:rPr>
        <w:t>. SPC also said</w:t>
      </w:r>
      <w:r w:rsidR="00646F46">
        <w:rPr>
          <w:rFonts w:ascii="Arial" w:hAnsi="Arial" w:cs="Arial"/>
          <w:sz w:val="24"/>
          <w:szCs w:val="24"/>
        </w:rPr>
        <w:t xml:space="preserve"> </w:t>
      </w:r>
      <w:r w:rsidR="00B75102">
        <w:rPr>
          <w:rFonts w:ascii="Arial" w:hAnsi="Arial" w:cs="Arial"/>
          <w:sz w:val="24"/>
          <w:szCs w:val="24"/>
        </w:rPr>
        <w:t>HM Treasury should set a timeline for consulting on further reforms</w:t>
      </w:r>
      <w:r w:rsidRPr="00F42F9A" w:rsidR="00B75102">
        <w:rPr>
          <w:rFonts w:ascii="Arial" w:hAnsi="Arial" w:cs="Arial"/>
          <w:sz w:val="24"/>
          <w:szCs w:val="24"/>
        </w:rPr>
        <w:t>.</w:t>
      </w:r>
      <w:r w:rsidRPr="00F42F9A" w:rsidR="00B75102">
        <w:rPr>
          <w:rFonts w:ascii="Arial" w:hAnsi="Arial" w:cs="Arial"/>
          <w:b/>
          <w:bCs/>
          <w:sz w:val="24"/>
          <w:szCs w:val="24"/>
        </w:rPr>
        <w:t xml:space="preserve">   </w:t>
      </w:r>
    </w:p>
    <w:p w:rsidR="00D74C6C" w:rsidP="00D74C6C" w:rsidRDefault="00D74C6C" w14:paraId="798E7031" w14:textId="77777777">
      <w:pPr>
        <w:rPr>
          <w:rFonts w:ascii="Arial" w:hAnsi="Arial" w:cs="Arial"/>
          <w:sz w:val="24"/>
          <w:szCs w:val="24"/>
        </w:rPr>
      </w:pPr>
      <w:r w:rsidRPr="0024779C">
        <w:rPr>
          <w:rFonts w:ascii="Arial" w:hAnsi="Arial" w:cs="Arial"/>
          <w:b/>
          <w:bCs/>
          <w:sz w:val="24"/>
          <w:szCs w:val="24"/>
        </w:rPr>
        <w:t>Government plans to extend SRA AML information-gathering powers to cover economic crime.</w:t>
      </w:r>
      <w:r w:rsidRPr="0024779C">
        <w:rPr>
          <w:rFonts w:ascii="Arial" w:hAnsi="Arial" w:cs="Arial"/>
          <w:sz w:val="24"/>
          <w:szCs w:val="24"/>
        </w:rPr>
        <w:t xml:space="preserve"> The measure is being added to the Economic Crime and Corporate Transparency Bill </w:t>
      </w:r>
      <w:r>
        <w:rPr>
          <w:rFonts w:ascii="Arial" w:hAnsi="Arial" w:cs="Arial"/>
          <w:sz w:val="24"/>
          <w:szCs w:val="24"/>
        </w:rPr>
        <w:t xml:space="preserve">to </w:t>
      </w:r>
      <w:r w:rsidRPr="0024779C">
        <w:rPr>
          <w:rFonts w:ascii="Arial" w:hAnsi="Arial" w:cs="Arial"/>
          <w:sz w:val="24"/>
          <w:szCs w:val="24"/>
        </w:rPr>
        <w:t xml:space="preserve">address a gap in the SRA’s powers </w:t>
      </w:r>
      <w:r>
        <w:rPr>
          <w:rFonts w:ascii="Arial" w:hAnsi="Arial" w:cs="Arial"/>
          <w:sz w:val="24"/>
          <w:szCs w:val="24"/>
        </w:rPr>
        <w:t xml:space="preserve">caused by </w:t>
      </w:r>
      <w:r w:rsidRPr="0024779C">
        <w:rPr>
          <w:rFonts w:ascii="Arial" w:hAnsi="Arial" w:cs="Arial"/>
          <w:sz w:val="24"/>
          <w:szCs w:val="24"/>
        </w:rPr>
        <w:t>the Money Laundering Regulations not cover</w:t>
      </w:r>
      <w:r>
        <w:rPr>
          <w:rFonts w:ascii="Arial" w:hAnsi="Arial" w:cs="Arial"/>
          <w:sz w:val="24"/>
          <w:szCs w:val="24"/>
        </w:rPr>
        <w:t>ing</w:t>
      </w:r>
      <w:r w:rsidRPr="0024779C">
        <w:rPr>
          <w:rFonts w:ascii="Arial" w:hAnsi="Arial" w:cs="Arial"/>
          <w:sz w:val="24"/>
          <w:szCs w:val="24"/>
        </w:rPr>
        <w:t xml:space="preserve"> 3,200 law firms and sole practitioners. The Government said </w:t>
      </w:r>
      <w:r>
        <w:rPr>
          <w:rFonts w:ascii="Arial" w:hAnsi="Arial" w:cs="Arial"/>
          <w:sz w:val="24"/>
          <w:szCs w:val="24"/>
        </w:rPr>
        <w:t xml:space="preserve">the change would enable the </w:t>
      </w:r>
      <w:r w:rsidRPr="0024779C">
        <w:rPr>
          <w:rFonts w:ascii="Arial" w:hAnsi="Arial" w:cs="Arial"/>
          <w:sz w:val="24"/>
          <w:szCs w:val="24"/>
        </w:rPr>
        <w:t xml:space="preserve">SRA </w:t>
      </w:r>
      <w:r>
        <w:rPr>
          <w:rFonts w:ascii="Arial" w:hAnsi="Arial" w:cs="Arial"/>
          <w:sz w:val="24"/>
          <w:szCs w:val="24"/>
        </w:rPr>
        <w:t xml:space="preserve">to </w:t>
      </w:r>
      <w:r w:rsidRPr="0024779C">
        <w:rPr>
          <w:rFonts w:ascii="Arial" w:hAnsi="Arial" w:cs="Arial"/>
          <w:sz w:val="24"/>
          <w:szCs w:val="24"/>
        </w:rPr>
        <w:t xml:space="preserve">proactively regulate economic crime. The bill would also give the SRA unlimited fining powers in economic crime cases and introduce a new regulatory objective, requiring legal regulators to promote the prevention and detection of economic crime. </w:t>
      </w:r>
    </w:p>
    <w:p w:rsidR="001E2400" w:rsidP="006D3189" w:rsidRDefault="001E2400" w14:paraId="757BD139" w14:textId="5E3FE78A">
      <w:pPr>
        <w:rPr>
          <w:rFonts w:ascii="Arial" w:hAnsi="Arial" w:cs="Arial"/>
          <w:sz w:val="24"/>
          <w:szCs w:val="24"/>
        </w:rPr>
      </w:pPr>
      <w:r w:rsidRPr="005608B3">
        <w:rPr>
          <w:rFonts w:ascii="Arial" w:hAnsi="Arial" w:cs="Arial"/>
          <w:b/>
          <w:bCs/>
          <w:sz w:val="24"/>
          <w:szCs w:val="24"/>
        </w:rPr>
        <w:t>UK drops from 11</w:t>
      </w:r>
      <w:r w:rsidRPr="005608B3">
        <w:rPr>
          <w:rFonts w:ascii="Arial" w:hAnsi="Arial" w:cs="Arial"/>
          <w:b/>
          <w:bCs/>
          <w:sz w:val="24"/>
          <w:szCs w:val="24"/>
          <w:vertAlign w:val="superscript"/>
        </w:rPr>
        <w:t>th</w:t>
      </w:r>
      <w:r w:rsidRPr="005608B3">
        <w:rPr>
          <w:rFonts w:ascii="Arial" w:hAnsi="Arial" w:cs="Arial"/>
          <w:b/>
          <w:bCs/>
          <w:sz w:val="24"/>
          <w:szCs w:val="24"/>
        </w:rPr>
        <w:t xml:space="preserve"> to 18</w:t>
      </w:r>
      <w:r w:rsidRPr="005608B3">
        <w:rPr>
          <w:rFonts w:ascii="Arial" w:hAnsi="Arial" w:cs="Arial"/>
          <w:b/>
          <w:bCs/>
          <w:sz w:val="24"/>
          <w:szCs w:val="24"/>
          <w:vertAlign w:val="superscript"/>
        </w:rPr>
        <w:t>th</w:t>
      </w:r>
      <w:r w:rsidRPr="005608B3">
        <w:rPr>
          <w:rFonts w:ascii="Arial" w:hAnsi="Arial" w:cs="Arial"/>
          <w:b/>
          <w:bCs/>
          <w:sz w:val="24"/>
          <w:szCs w:val="24"/>
        </w:rPr>
        <w:t xml:space="preserve"> on Transparency International’s annual Corruption Perceptions Index</w:t>
      </w:r>
      <w:r w:rsidR="00D15791">
        <w:rPr>
          <w:rFonts w:ascii="Arial" w:hAnsi="Arial" w:cs="Arial"/>
          <w:b/>
          <w:bCs/>
          <w:sz w:val="24"/>
          <w:szCs w:val="24"/>
        </w:rPr>
        <w:t xml:space="preserve">, </w:t>
      </w:r>
      <w:r w:rsidRPr="005608B3">
        <w:rPr>
          <w:rFonts w:ascii="Arial" w:hAnsi="Arial" w:cs="Arial"/>
          <w:b/>
          <w:bCs/>
          <w:sz w:val="24"/>
          <w:szCs w:val="24"/>
        </w:rPr>
        <w:t xml:space="preserve">its lowest rating since 2012. </w:t>
      </w:r>
      <w:r w:rsidRPr="005608B3">
        <w:rPr>
          <w:rFonts w:ascii="Arial" w:hAnsi="Arial" w:cs="Arial"/>
          <w:sz w:val="24"/>
          <w:szCs w:val="24"/>
        </w:rPr>
        <w:t>The drop was due to political scandals involving government procurement of PPE during the pandemic. The UK scored 73</w:t>
      </w:r>
      <w:r>
        <w:rPr>
          <w:rFonts w:ascii="Arial" w:hAnsi="Arial" w:cs="Arial"/>
          <w:sz w:val="24"/>
          <w:szCs w:val="24"/>
        </w:rPr>
        <w:t>/100</w:t>
      </w:r>
      <w:r w:rsidRPr="005608B3">
        <w:rPr>
          <w:rFonts w:ascii="Arial" w:hAnsi="Arial" w:cs="Arial"/>
          <w:sz w:val="24"/>
          <w:szCs w:val="24"/>
        </w:rPr>
        <w:t xml:space="preserve"> on the 2022 index, down from 78</w:t>
      </w:r>
      <w:r>
        <w:rPr>
          <w:rFonts w:ascii="Arial" w:hAnsi="Arial" w:cs="Arial"/>
          <w:sz w:val="24"/>
          <w:szCs w:val="24"/>
        </w:rPr>
        <w:t>/</w:t>
      </w:r>
      <w:r w:rsidRPr="005608B3">
        <w:rPr>
          <w:rFonts w:ascii="Arial" w:hAnsi="Arial" w:cs="Arial"/>
          <w:sz w:val="24"/>
          <w:szCs w:val="24"/>
        </w:rPr>
        <w:t xml:space="preserve">100 in 2021. Denmark </w:t>
      </w:r>
      <w:r>
        <w:rPr>
          <w:rFonts w:ascii="Arial" w:hAnsi="Arial" w:cs="Arial"/>
          <w:sz w:val="24"/>
          <w:szCs w:val="24"/>
        </w:rPr>
        <w:t>was top</w:t>
      </w:r>
      <w:r w:rsidRPr="005608B3">
        <w:rPr>
          <w:rFonts w:ascii="Arial" w:hAnsi="Arial" w:cs="Arial"/>
          <w:sz w:val="24"/>
          <w:szCs w:val="24"/>
        </w:rPr>
        <w:t xml:space="preserve"> with a score of 90</w:t>
      </w:r>
      <w:r>
        <w:rPr>
          <w:rFonts w:ascii="Arial" w:hAnsi="Arial" w:cs="Arial"/>
          <w:sz w:val="24"/>
          <w:szCs w:val="24"/>
        </w:rPr>
        <w:t>/100</w:t>
      </w:r>
      <w:r w:rsidRPr="005608B3">
        <w:rPr>
          <w:rFonts w:ascii="Arial" w:hAnsi="Arial" w:cs="Arial"/>
          <w:sz w:val="24"/>
          <w:szCs w:val="24"/>
        </w:rPr>
        <w:t xml:space="preserve">. Spotlight on Corruption urged the government to appoint an anti-corruption champion to tackle the </w:t>
      </w:r>
      <w:r>
        <w:rPr>
          <w:rFonts w:ascii="Arial" w:hAnsi="Arial" w:cs="Arial"/>
          <w:sz w:val="24"/>
          <w:szCs w:val="24"/>
        </w:rPr>
        <w:t>problem</w:t>
      </w:r>
      <w:r w:rsidRPr="005608B3">
        <w:rPr>
          <w:rFonts w:ascii="Arial" w:hAnsi="Arial" w:cs="Arial"/>
          <w:sz w:val="24"/>
          <w:szCs w:val="24"/>
        </w:rPr>
        <w:t>.</w:t>
      </w:r>
    </w:p>
    <w:p w:rsidR="00BE71A2" w:rsidRDefault="00BE71A2" w14:paraId="1AC3F9AD" w14:textId="6AE8A4F1">
      <w:pPr>
        <w:rPr>
          <w:rFonts w:ascii="Arial" w:hAnsi="Arial" w:cs="Arial"/>
          <w:b/>
          <w:bCs/>
          <w:sz w:val="32"/>
          <w:szCs w:val="32"/>
        </w:rPr>
      </w:pPr>
      <w:r>
        <w:rPr>
          <w:rFonts w:ascii="Arial" w:hAnsi="Arial" w:cs="Arial"/>
          <w:b/>
          <w:bCs/>
          <w:sz w:val="32"/>
          <w:szCs w:val="32"/>
        </w:rPr>
        <w:t>Political developments</w:t>
      </w:r>
    </w:p>
    <w:p w:rsidR="00581F46" w:rsidP="00956B9F" w:rsidRDefault="006629D6" w14:paraId="0D6AAD49" w14:textId="73B42B3A">
      <w:pPr>
        <w:rPr>
          <w:rFonts w:ascii="Arial" w:hAnsi="Arial" w:cs="Arial"/>
          <w:sz w:val="24"/>
          <w:szCs w:val="24"/>
        </w:rPr>
      </w:pPr>
      <w:r w:rsidRPr="00DC0071">
        <w:rPr>
          <w:rFonts w:ascii="Arial" w:hAnsi="Arial" w:cs="Arial"/>
          <w:b/>
          <w:bCs/>
          <w:sz w:val="24"/>
          <w:szCs w:val="24"/>
        </w:rPr>
        <w:t xml:space="preserve">Parliamentary </w:t>
      </w:r>
      <w:r w:rsidRPr="00DC0071" w:rsidR="00581F46">
        <w:rPr>
          <w:rFonts w:ascii="Arial" w:hAnsi="Arial" w:cs="Arial"/>
          <w:b/>
          <w:bCs/>
          <w:sz w:val="24"/>
          <w:szCs w:val="24"/>
        </w:rPr>
        <w:t xml:space="preserve">Joint Committee </w:t>
      </w:r>
      <w:r w:rsidRPr="00DC0071" w:rsidR="002E6FEB">
        <w:rPr>
          <w:rFonts w:ascii="Arial" w:hAnsi="Arial" w:cs="Arial"/>
          <w:b/>
          <w:bCs/>
          <w:sz w:val="24"/>
          <w:szCs w:val="24"/>
        </w:rPr>
        <w:t xml:space="preserve">on Human Rights urges Government to reconsider </w:t>
      </w:r>
      <w:r w:rsidRPr="00DC0071" w:rsidR="003E4868">
        <w:rPr>
          <w:rFonts w:ascii="Arial" w:hAnsi="Arial" w:cs="Arial"/>
          <w:b/>
          <w:bCs/>
          <w:sz w:val="24"/>
          <w:szCs w:val="24"/>
        </w:rPr>
        <w:t>Bill of Rights</w:t>
      </w:r>
      <w:r w:rsidRPr="00DC0071" w:rsidR="00017574">
        <w:rPr>
          <w:rFonts w:ascii="Arial" w:hAnsi="Arial" w:cs="Arial"/>
          <w:b/>
          <w:bCs/>
          <w:sz w:val="24"/>
          <w:szCs w:val="24"/>
        </w:rPr>
        <w:t xml:space="preserve">. </w:t>
      </w:r>
      <w:r w:rsidRPr="00DC0071" w:rsidR="00017574">
        <w:rPr>
          <w:rFonts w:ascii="Arial" w:hAnsi="Arial" w:cs="Arial"/>
          <w:sz w:val="24"/>
          <w:szCs w:val="24"/>
        </w:rPr>
        <w:t>The Committee said the bill would create un</w:t>
      </w:r>
      <w:r w:rsidRPr="00DC0071" w:rsidR="00B53A38">
        <w:rPr>
          <w:rFonts w:ascii="Arial" w:hAnsi="Arial" w:cs="Arial"/>
          <w:sz w:val="24"/>
          <w:szCs w:val="24"/>
        </w:rPr>
        <w:t>certainty and make it harder for people to enforce their rights</w:t>
      </w:r>
      <w:r w:rsidRPr="00DC0071" w:rsidR="00892BC8">
        <w:rPr>
          <w:rFonts w:ascii="Arial" w:hAnsi="Arial" w:cs="Arial"/>
          <w:sz w:val="24"/>
          <w:szCs w:val="24"/>
        </w:rPr>
        <w:t xml:space="preserve">. It also said the removal of courts’ </w:t>
      </w:r>
      <w:r w:rsidRPr="00DC0071" w:rsidR="00892BC8">
        <w:rPr>
          <w:rFonts w:ascii="Arial" w:hAnsi="Arial" w:cs="Arial"/>
          <w:sz w:val="24"/>
          <w:szCs w:val="24"/>
        </w:rPr>
        <w:lastRenderedPageBreak/>
        <w:t xml:space="preserve">ability to </w:t>
      </w:r>
      <w:r w:rsidRPr="00DC0071" w:rsidR="00E20877">
        <w:rPr>
          <w:rFonts w:ascii="Arial" w:hAnsi="Arial" w:cs="Arial"/>
          <w:sz w:val="24"/>
          <w:szCs w:val="24"/>
        </w:rPr>
        <w:t>interpret legislation so it is compatible with human right</w:t>
      </w:r>
      <w:r w:rsidR="00E94629">
        <w:rPr>
          <w:rFonts w:ascii="Arial" w:hAnsi="Arial" w:cs="Arial"/>
          <w:sz w:val="24"/>
          <w:szCs w:val="24"/>
        </w:rPr>
        <w:t>s</w:t>
      </w:r>
      <w:r w:rsidRPr="00DC0071" w:rsidR="000515F8">
        <w:rPr>
          <w:rFonts w:ascii="Arial" w:hAnsi="Arial" w:cs="Arial"/>
          <w:sz w:val="24"/>
          <w:szCs w:val="24"/>
        </w:rPr>
        <w:t xml:space="preserve"> would reduce protections</w:t>
      </w:r>
      <w:r w:rsidRPr="00DC0071" w:rsidR="00C34B02">
        <w:rPr>
          <w:rFonts w:ascii="Arial" w:hAnsi="Arial" w:cs="Arial"/>
          <w:sz w:val="24"/>
          <w:szCs w:val="24"/>
        </w:rPr>
        <w:t xml:space="preserve">. It concluded </w:t>
      </w:r>
      <w:r w:rsidR="00B456DF">
        <w:rPr>
          <w:rFonts w:ascii="Arial" w:hAnsi="Arial" w:cs="Arial"/>
          <w:sz w:val="24"/>
          <w:szCs w:val="24"/>
        </w:rPr>
        <w:t xml:space="preserve">that </w:t>
      </w:r>
      <w:r w:rsidR="005401CE">
        <w:rPr>
          <w:rFonts w:ascii="Arial" w:hAnsi="Arial" w:cs="Arial"/>
          <w:sz w:val="24"/>
          <w:szCs w:val="24"/>
        </w:rPr>
        <w:t>this</w:t>
      </w:r>
      <w:r w:rsidRPr="00DC0071" w:rsidR="004734D0">
        <w:rPr>
          <w:rFonts w:ascii="Arial" w:hAnsi="Arial" w:cs="Arial"/>
          <w:sz w:val="24"/>
          <w:szCs w:val="24"/>
        </w:rPr>
        <w:t xml:space="preserve"> would</w:t>
      </w:r>
      <w:r w:rsidR="006F6814">
        <w:rPr>
          <w:rFonts w:ascii="Arial" w:hAnsi="Arial" w:cs="Arial"/>
          <w:sz w:val="24"/>
          <w:szCs w:val="24"/>
        </w:rPr>
        <w:t xml:space="preserve"> mean </w:t>
      </w:r>
      <w:r w:rsidRPr="00DC0071" w:rsidR="004734D0">
        <w:rPr>
          <w:rFonts w:ascii="Arial" w:hAnsi="Arial" w:cs="Arial"/>
          <w:sz w:val="24"/>
          <w:szCs w:val="24"/>
        </w:rPr>
        <w:t xml:space="preserve">more </w:t>
      </w:r>
      <w:r w:rsidR="006F6814">
        <w:rPr>
          <w:rFonts w:ascii="Arial" w:hAnsi="Arial" w:cs="Arial"/>
          <w:sz w:val="24"/>
          <w:szCs w:val="24"/>
        </w:rPr>
        <w:t xml:space="preserve">cases </w:t>
      </w:r>
      <w:r w:rsidRPr="00DC0071" w:rsidR="004734D0">
        <w:rPr>
          <w:rFonts w:ascii="Arial" w:hAnsi="Arial" w:cs="Arial"/>
          <w:sz w:val="24"/>
          <w:szCs w:val="24"/>
        </w:rPr>
        <w:t xml:space="preserve">would go to the ECHR </w:t>
      </w:r>
      <w:r w:rsidR="00B456DF">
        <w:rPr>
          <w:rFonts w:ascii="Arial" w:hAnsi="Arial" w:cs="Arial"/>
          <w:sz w:val="24"/>
          <w:szCs w:val="24"/>
        </w:rPr>
        <w:t xml:space="preserve">and would </w:t>
      </w:r>
      <w:r w:rsidR="00130D78">
        <w:rPr>
          <w:rFonts w:ascii="Arial" w:hAnsi="Arial" w:cs="Arial"/>
          <w:sz w:val="24"/>
          <w:szCs w:val="24"/>
        </w:rPr>
        <w:t>result</w:t>
      </w:r>
      <w:r w:rsidR="00B456DF">
        <w:rPr>
          <w:rFonts w:ascii="Arial" w:hAnsi="Arial" w:cs="Arial"/>
          <w:sz w:val="24"/>
          <w:szCs w:val="24"/>
        </w:rPr>
        <w:t xml:space="preserve"> </w:t>
      </w:r>
      <w:r w:rsidR="00130D78">
        <w:rPr>
          <w:rFonts w:ascii="Arial" w:hAnsi="Arial" w:cs="Arial"/>
          <w:sz w:val="24"/>
          <w:szCs w:val="24"/>
        </w:rPr>
        <w:t xml:space="preserve">in </w:t>
      </w:r>
      <w:r w:rsidRPr="00DC0071" w:rsidR="004734D0">
        <w:rPr>
          <w:rFonts w:ascii="Arial" w:hAnsi="Arial" w:cs="Arial"/>
          <w:sz w:val="24"/>
          <w:szCs w:val="24"/>
        </w:rPr>
        <w:t>more adverse judgments against the UK</w:t>
      </w:r>
      <w:r w:rsidR="00A47FB4">
        <w:rPr>
          <w:rFonts w:ascii="Arial" w:hAnsi="Arial" w:cs="Arial"/>
          <w:sz w:val="24"/>
          <w:szCs w:val="24"/>
        </w:rPr>
        <w:t xml:space="preserve">. </w:t>
      </w:r>
    </w:p>
    <w:p w:rsidRPr="00230BB2" w:rsidR="002772B0" w:rsidP="002772B0" w:rsidRDefault="002772B0" w14:paraId="4DDCCA4D" w14:textId="5F651A8C">
      <w:pPr>
        <w:rPr>
          <w:sz w:val="24"/>
          <w:szCs w:val="24"/>
        </w:rPr>
      </w:pPr>
      <w:r w:rsidRPr="00230BB2">
        <w:rPr>
          <w:rFonts w:ascii="Arial" w:hAnsi="Arial" w:cs="Arial"/>
          <w:b/>
          <w:bCs/>
          <w:sz w:val="24"/>
          <w:szCs w:val="24"/>
        </w:rPr>
        <w:t xml:space="preserve">Home Office ‘monitoring’ small number of immigration lawyers for regulatory breaches. </w:t>
      </w:r>
      <w:r w:rsidRPr="00760981">
        <w:rPr>
          <w:rFonts w:ascii="Arial" w:hAnsi="Arial" w:cs="Arial"/>
          <w:sz w:val="24"/>
          <w:szCs w:val="24"/>
        </w:rPr>
        <w:t xml:space="preserve">When </w:t>
      </w:r>
      <w:r w:rsidRPr="00230BB2">
        <w:rPr>
          <w:rFonts w:ascii="Arial" w:hAnsi="Arial" w:cs="Arial"/>
          <w:sz w:val="24"/>
          <w:szCs w:val="24"/>
        </w:rPr>
        <w:t xml:space="preserve">considering </w:t>
      </w:r>
      <w:r>
        <w:rPr>
          <w:rFonts w:ascii="Arial" w:hAnsi="Arial" w:cs="Arial"/>
          <w:sz w:val="24"/>
          <w:szCs w:val="24"/>
        </w:rPr>
        <w:t>immigration</w:t>
      </w:r>
      <w:r w:rsidRPr="00230BB2">
        <w:rPr>
          <w:rFonts w:ascii="Arial" w:hAnsi="Arial" w:cs="Arial"/>
          <w:sz w:val="24"/>
          <w:szCs w:val="24"/>
        </w:rPr>
        <w:t xml:space="preserve"> representations</w:t>
      </w:r>
      <w:r>
        <w:rPr>
          <w:rFonts w:ascii="Arial" w:hAnsi="Arial" w:cs="Arial"/>
          <w:sz w:val="24"/>
          <w:szCs w:val="24"/>
        </w:rPr>
        <w:t>, the Home Office</w:t>
      </w:r>
      <w:r w:rsidRPr="00230BB2">
        <w:rPr>
          <w:rFonts w:ascii="Arial" w:hAnsi="Arial" w:cs="Arial"/>
          <w:sz w:val="24"/>
          <w:szCs w:val="24"/>
        </w:rPr>
        <w:t xml:space="preserve"> check</w:t>
      </w:r>
      <w:r>
        <w:rPr>
          <w:rFonts w:ascii="Arial" w:hAnsi="Arial" w:cs="Arial"/>
          <w:sz w:val="24"/>
          <w:szCs w:val="24"/>
        </w:rPr>
        <w:t xml:space="preserve">s </w:t>
      </w:r>
      <w:r w:rsidRPr="00230BB2">
        <w:rPr>
          <w:rFonts w:ascii="Arial" w:hAnsi="Arial" w:cs="Arial"/>
          <w:sz w:val="24"/>
          <w:szCs w:val="24"/>
        </w:rPr>
        <w:t xml:space="preserve">whether the firms </w:t>
      </w:r>
      <w:r>
        <w:rPr>
          <w:rFonts w:ascii="Arial" w:hAnsi="Arial" w:cs="Arial"/>
          <w:sz w:val="24"/>
          <w:szCs w:val="24"/>
        </w:rPr>
        <w:t xml:space="preserve">involved </w:t>
      </w:r>
      <w:r w:rsidRPr="00230BB2">
        <w:rPr>
          <w:rFonts w:ascii="Arial" w:hAnsi="Arial" w:cs="Arial"/>
          <w:sz w:val="24"/>
          <w:szCs w:val="24"/>
        </w:rPr>
        <w:t xml:space="preserve">have the correct regulatory credentials. If the Home Office has evidence that firms have breached their obligations, it will refer them to </w:t>
      </w:r>
      <w:r w:rsidR="006870C6">
        <w:rPr>
          <w:rFonts w:ascii="Arial" w:hAnsi="Arial" w:cs="Arial"/>
          <w:sz w:val="24"/>
          <w:szCs w:val="24"/>
        </w:rPr>
        <w:t xml:space="preserve">their </w:t>
      </w:r>
      <w:r w:rsidRPr="00230BB2">
        <w:rPr>
          <w:rFonts w:ascii="Arial" w:hAnsi="Arial" w:cs="Arial"/>
          <w:sz w:val="24"/>
          <w:szCs w:val="24"/>
        </w:rPr>
        <w:t xml:space="preserve">regulator. It was not </w:t>
      </w:r>
      <w:r>
        <w:rPr>
          <w:rFonts w:ascii="Arial" w:hAnsi="Arial" w:cs="Arial"/>
          <w:sz w:val="24"/>
          <w:szCs w:val="24"/>
        </w:rPr>
        <w:t>known</w:t>
      </w:r>
      <w:r w:rsidRPr="00230BB2">
        <w:rPr>
          <w:rFonts w:ascii="Arial" w:hAnsi="Arial" w:cs="Arial"/>
          <w:sz w:val="24"/>
          <w:szCs w:val="24"/>
        </w:rPr>
        <w:t xml:space="preserve"> how many </w:t>
      </w:r>
      <w:r w:rsidR="00D748F8">
        <w:rPr>
          <w:rFonts w:ascii="Arial" w:hAnsi="Arial" w:cs="Arial"/>
          <w:sz w:val="24"/>
          <w:szCs w:val="24"/>
        </w:rPr>
        <w:t>firms had been referred</w:t>
      </w:r>
      <w:r w:rsidRPr="00230BB2">
        <w:rPr>
          <w:rFonts w:ascii="Arial" w:hAnsi="Arial" w:cs="Arial"/>
          <w:sz w:val="24"/>
          <w:szCs w:val="24"/>
        </w:rPr>
        <w:t xml:space="preserve"> </w:t>
      </w:r>
      <w:r w:rsidR="00880AC4">
        <w:rPr>
          <w:rFonts w:ascii="Arial" w:hAnsi="Arial" w:cs="Arial"/>
          <w:sz w:val="24"/>
          <w:szCs w:val="24"/>
        </w:rPr>
        <w:t>and whether they were</w:t>
      </w:r>
      <w:r w:rsidRPr="00230BB2">
        <w:rPr>
          <w:rFonts w:ascii="Arial" w:hAnsi="Arial" w:cs="Arial"/>
          <w:sz w:val="24"/>
          <w:szCs w:val="24"/>
        </w:rPr>
        <w:t xml:space="preserve"> OISC-regulated advisers, solicitors or both.   </w:t>
      </w:r>
      <w:r w:rsidRPr="00230BB2">
        <w:rPr>
          <w:sz w:val="24"/>
          <w:szCs w:val="24"/>
        </w:rPr>
        <w:t xml:space="preserve"> </w:t>
      </w:r>
    </w:p>
    <w:p w:rsidR="00A85EBE" w:rsidP="00A85EBE" w:rsidRDefault="00A85EBE" w14:paraId="0E376123" w14:textId="77777777">
      <w:pPr>
        <w:rPr>
          <w:rFonts w:ascii="Arial" w:hAnsi="Arial" w:cs="Arial"/>
          <w:sz w:val="24"/>
          <w:szCs w:val="24"/>
        </w:rPr>
      </w:pPr>
      <w:r>
        <w:rPr>
          <w:rFonts w:ascii="Arial" w:hAnsi="Arial" w:cs="Arial"/>
          <w:b/>
          <w:bCs/>
          <w:sz w:val="24"/>
          <w:szCs w:val="24"/>
        </w:rPr>
        <w:t xml:space="preserve">Government announces 15% uplift for prosecution barristers matching increases already given to defence barristers. </w:t>
      </w:r>
      <w:r>
        <w:rPr>
          <w:rFonts w:ascii="Arial" w:hAnsi="Arial" w:cs="Arial"/>
          <w:sz w:val="24"/>
          <w:szCs w:val="24"/>
        </w:rPr>
        <w:t xml:space="preserve"> The increase will apply to cases in the Crown Court backlog and will start in April. </w:t>
      </w:r>
      <w:r w:rsidRPr="008337AD">
        <w:rPr>
          <w:rFonts w:ascii="Arial" w:hAnsi="Arial" w:cs="Arial"/>
          <w:b/>
          <w:bCs/>
          <w:sz w:val="24"/>
          <w:szCs w:val="24"/>
        </w:rPr>
        <w:t xml:space="preserve">Separately, the Government has offered </w:t>
      </w:r>
      <w:r>
        <w:rPr>
          <w:rFonts w:ascii="Arial" w:hAnsi="Arial" w:cs="Arial"/>
          <w:b/>
          <w:bCs/>
          <w:sz w:val="24"/>
          <w:szCs w:val="24"/>
        </w:rPr>
        <w:t xml:space="preserve">Grade 6 and 7 </w:t>
      </w:r>
      <w:r w:rsidRPr="008337AD">
        <w:rPr>
          <w:rFonts w:ascii="Arial" w:hAnsi="Arial" w:cs="Arial"/>
          <w:b/>
          <w:bCs/>
          <w:sz w:val="24"/>
          <w:szCs w:val="24"/>
        </w:rPr>
        <w:t>GLD lawyers a 16% pay rise over the next two years</w:t>
      </w:r>
      <w:r>
        <w:rPr>
          <w:rFonts w:ascii="Arial" w:hAnsi="Arial" w:cs="Arial"/>
          <w:sz w:val="24"/>
          <w:szCs w:val="24"/>
        </w:rPr>
        <w:t>, well above the civil service norm of 2-3%. The FDA was ‘extremely disappointed’ that junior legal and non-lawyer staff were not included in the offer.</w:t>
      </w:r>
    </w:p>
    <w:p w:rsidR="00A85EBE" w:rsidP="00A85EBE" w:rsidRDefault="00A85EBE" w14:paraId="7D9646F0" w14:textId="77777777">
      <w:pPr>
        <w:rPr>
          <w:rFonts w:ascii="Arial" w:hAnsi="Arial" w:cs="Arial"/>
          <w:sz w:val="24"/>
          <w:szCs w:val="24"/>
        </w:rPr>
      </w:pPr>
      <w:r w:rsidRPr="00B66F39">
        <w:rPr>
          <w:rFonts w:ascii="Arial" w:hAnsi="Arial" w:cs="Arial"/>
          <w:b/>
          <w:bCs/>
          <w:sz w:val="24"/>
          <w:szCs w:val="24"/>
        </w:rPr>
        <w:t>Justice Minister Mike Freer MP signalled the timetable for the Government’s civil legal aid review w</w:t>
      </w:r>
      <w:r>
        <w:rPr>
          <w:rFonts w:ascii="Arial" w:hAnsi="Arial" w:cs="Arial"/>
          <w:b/>
          <w:bCs/>
          <w:sz w:val="24"/>
          <w:szCs w:val="24"/>
        </w:rPr>
        <w:t>ould</w:t>
      </w:r>
      <w:r w:rsidRPr="00B66F39">
        <w:rPr>
          <w:rFonts w:ascii="Arial" w:hAnsi="Arial" w:cs="Arial"/>
          <w:b/>
          <w:bCs/>
          <w:sz w:val="24"/>
          <w:szCs w:val="24"/>
        </w:rPr>
        <w:t xml:space="preserve"> not be brought forward</w:t>
      </w:r>
      <w:r>
        <w:rPr>
          <w:rFonts w:ascii="Arial" w:hAnsi="Arial" w:cs="Arial"/>
          <w:b/>
          <w:bCs/>
          <w:sz w:val="24"/>
          <w:szCs w:val="24"/>
        </w:rPr>
        <w:t xml:space="preserve">, </w:t>
      </w:r>
      <w:r w:rsidRPr="00E66F0D">
        <w:rPr>
          <w:rFonts w:ascii="Arial" w:hAnsi="Arial" w:cs="Arial"/>
          <w:sz w:val="24"/>
          <w:szCs w:val="24"/>
        </w:rPr>
        <w:t>so</w:t>
      </w:r>
      <w:r>
        <w:rPr>
          <w:rFonts w:ascii="Arial" w:hAnsi="Arial" w:cs="Arial"/>
          <w:b/>
          <w:bCs/>
          <w:sz w:val="24"/>
          <w:szCs w:val="24"/>
        </w:rPr>
        <w:t xml:space="preserve"> </w:t>
      </w:r>
      <w:r>
        <w:rPr>
          <w:rFonts w:ascii="Arial" w:hAnsi="Arial" w:cs="Arial"/>
          <w:sz w:val="24"/>
          <w:szCs w:val="24"/>
        </w:rPr>
        <w:t xml:space="preserve">its </w:t>
      </w:r>
      <w:r w:rsidRPr="00B66F39">
        <w:rPr>
          <w:rFonts w:ascii="Arial" w:hAnsi="Arial" w:cs="Arial"/>
          <w:sz w:val="24"/>
          <w:szCs w:val="24"/>
        </w:rPr>
        <w:t>final report</w:t>
      </w:r>
      <w:r>
        <w:rPr>
          <w:rFonts w:ascii="Arial" w:hAnsi="Arial" w:cs="Arial"/>
          <w:sz w:val="24"/>
          <w:szCs w:val="24"/>
        </w:rPr>
        <w:t xml:space="preserve"> </w:t>
      </w:r>
      <w:r w:rsidRPr="00B66F39">
        <w:rPr>
          <w:rFonts w:ascii="Arial" w:hAnsi="Arial" w:cs="Arial"/>
          <w:sz w:val="24"/>
          <w:szCs w:val="24"/>
        </w:rPr>
        <w:t>will not be published until</w:t>
      </w:r>
      <w:r>
        <w:rPr>
          <w:rFonts w:ascii="Arial" w:hAnsi="Arial" w:cs="Arial"/>
          <w:sz w:val="24"/>
          <w:szCs w:val="24"/>
        </w:rPr>
        <w:t xml:space="preserve"> at least late 2024 and</w:t>
      </w:r>
      <w:r w:rsidRPr="00B66F39">
        <w:rPr>
          <w:rFonts w:ascii="Arial" w:hAnsi="Arial" w:cs="Arial"/>
          <w:sz w:val="24"/>
          <w:szCs w:val="24"/>
        </w:rPr>
        <w:t xml:space="preserve"> </w:t>
      </w:r>
      <w:r>
        <w:rPr>
          <w:rFonts w:ascii="Arial" w:hAnsi="Arial" w:cs="Arial"/>
          <w:sz w:val="24"/>
          <w:szCs w:val="24"/>
        </w:rPr>
        <w:t xml:space="preserve">any new </w:t>
      </w:r>
      <w:r w:rsidRPr="00B66F39">
        <w:rPr>
          <w:rFonts w:ascii="Arial" w:hAnsi="Arial" w:cs="Arial"/>
          <w:sz w:val="24"/>
          <w:szCs w:val="24"/>
        </w:rPr>
        <w:t>polic</w:t>
      </w:r>
      <w:r>
        <w:rPr>
          <w:rFonts w:ascii="Arial" w:hAnsi="Arial" w:cs="Arial"/>
          <w:sz w:val="24"/>
          <w:szCs w:val="24"/>
        </w:rPr>
        <w:t>ies</w:t>
      </w:r>
      <w:r w:rsidRPr="00B66F39">
        <w:rPr>
          <w:rFonts w:ascii="Arial" w:hAnsi="Arial" w:cs="Arial"/>
          <w:sz w:val="24"/>
          <w:szCs w:val="24"/>
        </w:rPr>
        <w:t xml:space="preserve"> may not be implemented before the next </w:t>
      </w:r>
      <w:r>
        <w:rPr>
          <w:rFonts w:ascii="Arial" w:hAnsi="Arial" w:cs="Arial"/>
          <w:sz w:val="24"/>
          <w:szCs w:val="24"/>
        </w:rPr>
        <w:t>g</w:t>
      </w:r>
      <w:r w:rsidRPr="00B66F39">
        <w:rPr>
          <w:rFonts w:ascii="Arial" w:hAnsi="Arial" w:cs="Arial"/>
          <w:sz w:val="24"/>
          <w:szCs w:val="24"/>
        </w:rPr>
        <w:t xml:space="preserve">eneral </w:t>
      </w:r>
      <w:r>
        <w:rPr>
          <w:rFonts w:ascii="Arial" w:hAnsi="Arial" w:cs="Arial"/>
          <w:sz w:val="24"/>
          <w:szCs w:val="24"/>
        </w:rPr>
        <w:t>e</w:t>
      </w:r>
      <w:r w:rsidRPr="00B66F39">
        <w:rPr>
          <w:rFonts w:ascii="Arial" w:hAnsi="Arial" w:cs="Arial"/>
          <w:sz w:val="24"/>
          <w:szCs w:val="24"/>
        </w:rPr>
        <w:t xml:space="preserve">lection. TLS, the Bar Council, </w:t>
      </w:r>
      <w:r>
        <w:rPr>
          <w:rFonts w:ascii="Arial" w:hAnsi="Arial" w:cs="Arial"/>
          <w:sz w:val="24"/>
          <w:szCs w:val="24"/>
        </w:rPr>
        <w:t xml:space="preserve">and </w:t>
      </w:r>
      <w:r w:rsidRPr="00B66F39">
        <w:rPr>
          <w:rFonts w:ascii="Arial" w:hAnsi="Arial" w:cs="Arial"/>
          <w:sz w:val="24"/>
          <w:szCs w:val="24"/>
        </w:rPr>
        <w:t xml:space="preserve">the Legal Aid Practitioners Group said the Government should </w:t>
      </w:r>
      <w:r>
        <w:rPr>
          <w:rFonts w:ascii="Arial" w:hAnsi="Arial" w:cs="Arial"/>
          <w:sz w:val="24"/>
          <w:szCs w:val="24"/>
        </w:rPr>
        <w:t>act on</w:t>
      </w:r>
      <w:r w:rsidRPr="00B66F39">
        <w:rPr>
          <w:rFonts w:ascii="Arial" w:hAnsi="Arial" w:cs="Arial"/>
          <w:sz w:val="24"/>
          <w:szCs w:val="24"/>
        </w:rPr>
        <w:t xml:space="preserve"> fees and funding now.</w:t>
      </w:r>
    </w:p>
    <w:p w:rsidR="00EE2941" w:rsidP="001C1EF8" w:rsidRDefault="00016FA8" w14:paraId="4A0B1989" w14:textId="737A0C42">
      <w:pPr>
        <w:rPr>
          <w:rFonts w:ascii="Arial" w:hAnsi="Arial" w:cs="Arial"/>
          <w:b/>
          <w:bCs/>
          <w:sz w:val="24"/>
          <w:szCs w:val="24"/>
        </w:rPr>
      </w:pPr>
      <w:r w:rsidRPr="001C1EF8">
        <w:rPr>
          <w:rFonts w:ascii="Arial" w:hAnsi="Arial" w:cs="Arial"/>
          <w:b/>
          <w:bCs/>
          <w:sz w:val="24"/>
          <w:szCs w:val="24"/>
        </w:rPr>
        <w:t>Government</w:t>
      </w:r>
      <w:r w:rsidRPr="001C1EF8" w:rsidR="009527AE">
        <w:rPr>
          <w:rFonts w:ascii="Arial" w:hAnsi="Arial" w:cs="Arial"/>
          <w:b/>
          <w:bCs/>
          <w:sz w:val="24"/>
          <w:szCs w:val="24"/>
        </w:rPr>
        <w:t xml:space="preserve"> widens e</w:t>
      </w:r>
      <w:r w:rsidRPr="001C1EF8" w:rsidR="00D93CCA">
        <w:rPr>
          <w:rFonts w:ascii="Arial" w:hAnsi="Arial" w:cs="Arial"/>
          <w:b/>
          <w:bCs/>
          <w:sz w:val="24"/>
          <w:szCs w:val="24"/>
        </w:rPr>
        <w:t>arly legal aid advice pilot</w:t>
      </w:r>
      <w:r w:rsidRPr="001C1EF8" w:rsidR="002044AF">
        <w:rPr>
          <w:rFonts w:ascii="Arial" w:hAnsi="Arial" w:cs="Arial"/>
          <w:b/>
          <w:bCs/>
          <w:sz w:val="24"/>
          <w:szCs w:val="24"/>
        </w:rPr>
        <w:t xml:space="preserve">. </w:t>
      </w:r>
      <w:r w:rsidRPr="001C1EF8" w:rsidR="002044AF">
        <w:rPr>
          <w:rFonts w:ascii="Arial" w:hAnsi="Arial" w:cs="Arial"/>
          <w:sz w:val="24"/>
          <w:szCs w:val="24"/>
        </w:rPr>
        <w:t xml:space="preserve">The </w:t>
      </w:r>
      <w:r w:rsidR="00294199">
        <w:rPr>
          <w:rFonts w:ascii="Arial" w:hAnsi="Arial" w:cs="Arial"/>
          <w:sz w:val="24"/>
          <w:szCs w:val="24"/>
        </w:rPr>
        <w:t xml:space="preserve">pilot </w:t>
      </w:r>
      <w:r w:rsidRPr="001C1EF8" w:rsidR="002044AF">
        <w:rPr>
          <w:rFonts w:ascii="Arial" w:hAnsi="Arial" w:cs="Arial"/>
          <w:sz w:val="24"/>
          <w:szCs w:val="24"/>
        </w:rPr>
        <w:t>schem</w:t>
      </w:r>
      <w:r w:rsidRPr="001C1EF8" w:rsidR="0091612F">
        <w:rPr>
          <w:rFonts w:ascii="Arial" w:hAnsi="Arial" w:cs="Arial"/>
          <w:sz w:val="24"/>
          <w:szCs w:val="24"/>
        </w:rPr>
        <w:t xml:space="preserve">e, </w:t>
      </w:r>
      <w:r w:rsidR="00294199">
        <w:rPr>
          <w:rFonts w:ascii="Arial" w:hAnsi="Arial" w:cs="Arial"/>
          <w:sz w:val="24"/>
          <w:szCs w:val="24"/>
        </w:rPr>
        <w:t>running</w:t>
      </w:r>
      <w:r w:rsidRPr="001C1EF8" w:rsidR="0091612F">
        <w:rPr>
          <w:rFonts w:ascii="Arial" w:hAnsi="Arial" w:cs="Arial"/>
          <w:sz w:val="24"/>
          <w:szCs w:val="24"/>
        </w:rPr>
        <w:t xml:space="preserve"> in Manchester and Middlesbrough, </w:t>
      </w:r>
      <w:r w:rsidRPr="001C1EF8" w:rsidR="009F40A3">
        <w:rPr>
          <w:rFonts w:ascii="Arial" w:hAnsi="Arial" w:cs="Arial"/>
          <w:sz w:val="24"/>
          <w:szCs w:val="24"/>
        </w:rPr>
        <w:t>allow</w:t>
      </w:r>
      <w:r w:rsidR="00104CF6">
        <w:rPr>
          <w:rFonts w:ascii="Arial" w:hAnsi="Arial" w:cs="Arial"/>
          <w:sz w:val="24"/>
          <w:szCs w:val="24"/>
        </w:rPr>
        <w:t>s</w:t>
      </w:r>
      <w:r w:rsidRPr="001C1EF8" w:rsidR="009F40A3">
        <w:rPr>
          <w:rFonts w:ascii="Arial" w:hAnsi="Arial" w:cs="Arial"/>
          <w:sz w:val="24"/>
          <w:szCs w:val="24"/>
        </w:rPr>
        <w:t xml:space="preserve"> lawyers to provide up to three hours of legal advice and assistance, but not representation</w:t>
      </w:r>
      <w:r w:rsidRPr="001C1EF8" w:rsidR="009527AE">
        <w:rPr>
          <w:rFonts w:ascii="Arial" w:hAnsi="Arial" w:cs="Arial"/>
          <w:sz w:val="24"/>
          <w:szCs w:val="24"/>
        </w:rPr>
        <w:t xml:space="preserve">, on housing, debt and </w:t>
      </w:r>
      <w:r w:rsidRPr="001C1EF8" w:rsidR="00D427EC">
        <w:rPr>
          <w:rFonts w:ascii="Arial" w:hAnsi="Arial" w:cs="Arial"/>
          <w:sz w:val="24"/>
          <w:szCs w:val="24"/>
        </w:rPr>
        <w:t>benefits</w:t>
      </w:r>
      <w:r w:rsidRPr="001C1EF8" w:rsidR="009F40A3">
        <w:rPr>
          <w:rFonts w:ascii="Arial" w:hAnsi="Arial" w:cs="Arial"/>
          <w:sz w:val="24"/>
          <w:szCs w:val="24"/>
        </w:rPr>
        <w:t xml:space="preserve">. </w:t>
      </w:r>
      <w:r w:rsidRPr="001C1EF8" w:rsidR="00CC2471">
        <w:rPr>
          <w:rFonts w:ascii="Arial" w:hAnsi="Arial" w:cs="Arial"/>
          <w:sz w:val="24"/>
          <w:szCs w:val="24"/>
        </w:rPr>
        <w:t xml:space="preserve">The pilot was initially targeted at people </w:t>
      </w:r>
      <w:r w:rsidRPr="001C1EF8" w:rsidR="00E14096">
        <w:rPr>
          <w:rFonts w:ascii="Arial" w:hAnsi="Arial" w:cs="Arial"/>
          <w:sz w:val="24"/>
          <w:szCs w:val="24"/>
        </w:rPr>
        <w:t xml:space="preserve">struggling to pay council tax, but </w:t>
      </w:r>
      <w:r w:rsidR="00752E91">
        <w:rPr>
          <w:rFonts w:ascii="Arial" w:hAnsi="Arial" w:cs="Arial"/>
          <w:sz w:val="24"/>
          <w:szCs w:val="24"/>
        </w:rPr>
        <w:t>was</w:t>
      </w:r>
      <w:r w:rsidR="00294199">
        <w:rPr>
          <w:rFonts w:ascii="Arial" w:hAnsi="Arial" w:cs="Arial"/>
          <w:sz w:val="24"/>
          <w:szCs w:val="24"/>
        </w:rPr>
        <w:t xml:space="preserve"> </w:t>
      </w:r>
      <w:r w:rsidRPr="001C1EF8" w:rsidR="00D427EC">
        <w:rPr>
          <w:rFonts w:ascii="Arial" w:hAnsi="Arial" w:cs="Arial"/>
          <w:sz w:val="24"/>
          <w:szCs w:val="24"/>
        </w:rPr>
        <w:t>amended to allow referrals from legal aid providers</w:t>
      </w:r>
      <w:r w:rsidRPr="001C1EF8" w:rsidR="00671146">
        <w:rPr>
          <w:rFonts w:ascii="Arial" w:hAnsi="Arial" w:cs="Arial"/>
          <w:sz w:val="24"/>
          <w:szCs w:val="24"/>
        </w:rPr>
        <w:t>.</w:t>
      </w:r>
      <w:r w:rsidRPr="001C1EF8" w:rsidR="00634015">
        <w:rPr>
          <w:rFonts w:ascii="Arial" w:hAnsi="Arial" w:cs="Arial"/>
          <w:b/>
          <w:bCs/>
          <w:sz w:val="24"/>
          <w:szCs w:val="24"/>
        </w:rPr>
        <w:t xml:space="preserve"> </w:t>
      </w:r>
      <w:r w:rsidRPr="001C1EF8" w:rsidR="00E14096">
        <w:rPr>
          <w:rFonts w:ascii="Arial" w:hAnsi="Arial" w:cs="Arial"/>
          <w:b/>
          <w:bCs/>
          <w:sz w:val="24"/>
          <w:szCs w:val="24"/>
        </w:rPr>
        <w:t xml:space="preserve"> </w:t>
      </w:r>
      <w:r w:rsidR="005549F2">
        <w:rPr>
          <w:rFonts w:ascii="Arial" w:hAnsi="Arial" w:cs="Arial"/>
          <w:b/>
          <w:bCs/>
          <w:sz w:val="24"/>
          <w:szCs w:val="24"/>
        </w:rPr>
        <w:t xml:space="preserve">LAA tender for housing legal aid practitioners </w:t>
      </w:r>
      <w:r w:rsidR="00323223">
        <w:rPr>
          <w:rFonts w:ascii="Arial" w:hAnsi="Arial" w:cs="Arial"/>
          <w:b/>
          <w:bCs/>
          <w:sz w:val="24"/>
          <w:szCs w:val="24"/>
        </w:rPr>
        <w:t xml:space="preserve">did not receive compliant bids in 12 areas, including </w:t>
      </w:r>
      <w:r w:rsidR="009B04EA">
        <w:rPr>
          <w:rFonts w:ascii="Arial" w:hAnsi="Arial" w:cs="Arial"/>
          <w:b/>
          <w:bCs/>
          <w:sz w:val="24"/>
          <w:szCs w:val="24"/>
        </w:rPr>
        <w:t xml:space="preserve">Teesside. </w:t>
      </w:r>
      <w:r w:rsidRPr="00293324" w:rsidR="009B04EA">
        <w:rPr>
          <w:rFonts w:ascii="Arial" w:hAnsi="Arial" w:cs="Arial"/>
          <w:sz w:val="24"/>
          <w:szCs w:val="24"/>
        </w:rPr>
        <w:t>TLS said the lack of bids showed</w:t>
      </w:r>
      <w:r w:rsidR="007B3F92">
        <w:rPr>
          <w:rFonts w:ascii="Arial" w:hAnsi="Arial" w:cs="Arial"/>
          <w:sz w:val="24"/>
          <w:szCs w:val="24"/>
        </w:rPr>
        <w:t xml:space="preserve"> housing</w:t>
      </w:r>
      <w:r w:rsidRPr="00293324" w:rsidR="009B04EA">
        <w:rPr>
          <w:rFonts w:ascii="Arial" w:hAnsi="Arial" w:cs="Arial"/>
          <w:sz w:val="24"/>
          <w:szCs w:val="24"/>
        </w:rPr>
        <w:t xml:space="preserve"> work has become</w:t>
      </w:r>
      <w:r w:rsidRPr="00293324" w:rsidR="00293324">
        <w:rPr>
          <w:rFonts w:ascii="Arial" w:hAnsi="Arial" w:cs="Arial"/>
          <w:sz w:val="24"/>
          <w:szCs w:val="24"/>
        </w:rPr>
        <w:t xml:space="preserve"> financially</w:t>
      </w:r>
      <w:r w:rsidRPr="00293324" w:rsidR="009B04EA">
        <w:rPr>
          <w:rFonts w:ascii="Arial" w:hAnsi="Arial" w:cs="Arial"/>
          <w:sz w:val="24"/>
          <w:szCs w:val="24"/>
        </w:rPr>
        <w:t xml:space="preserve"> unviable.</w:t>
      </w:r>
      <w:r w:rsidR="009B04EA">
        <w:rPr>
          <w:rFonts w:ascii="Arial" w:hAnsi="Arial" w:cs="Arial"/>
          <w:b/>
          <w:bCs/>
          <w:sz w:val="24"/>
          <w:szCs w:val="24"/>
        </w:rPr>
        <w:t xml:space="preserve"> </w:t>
      </w:r>
    </w:p>
    <w:p w:rsidR="00537FDF" w:rsidP="00537FDF" w:rsidRDefault="00537FDF" w14:paraId="17C29917" w14:textId="7E29826C">
      <w:pPr>
        <w:rPr>
          <w:rFonts w:ascii="Arial" w:hAnsi="Arial" w:cs="Arial"/>
          <w:sz w:val="24"/>
          <w:szCs w:val="24"/>
        </w:rPr>
      </w:pPr>
      <w:r w:rsidRPr="00DC5F32">
        <w:rPr>
          <w:rFonts w:ascii="Arial" w:hAnsi="Arial" w:cs="Arial"/>
          <w:b/>
          <w:bCs/>
          <w:sz w:val="24"/>
          <w:szCs w:val="24"/>
        </w:rPr>
        <w:t xml:space="preserve">UK government gave dispensation to law firm to bypass sanctions and act for Yevgeny </w:t>
      </w:r>
      <w:proofErr w:type="spellStart"/>
      <w:r w:rsidRPr="00DC5F32">
        <w:rPr>
          <w:rFonts w:ascii="Arial" w:hAnsi="Arial" w:cs="Arial"/>
          <w:b/>
          <w:bCs/>
          <w:sz w:val="24"/>
          <w:szCs w:val="24"/>
        </w:rPr>
        <w:t>Prigozhin</w:t>
      </w:r>
      <w:proofErr w:type="spellEnd"/>
      <w:r w:rsidRPr="00DC5F32">
        <w:rPr>
          <w:rFonts w:ascii="Arial" w:hAnsi="Arial" w:cs="Arial"/>
          <w:b/>
          <w:bCs/>
          <w:sz w:val="24"/>
          <w:szCs w:val="24"/>
        </w:rPr>
        <w:t xml:space="preserve">. </w:t>
      </w:r>
      <w:r w:rsidRPr="00DC5F32">
        <w:rPr>
          <w:rFonts w:ascii="Arial" w:hAnsi="Arial" w:cs="Arial"/>
          <w:sz w:val="24"/>
          <w:szCs w:val="24"/>
        </w:rPr>
        <w:t xml:space="preserve">In 2021, OFSI gave Discreet Law permission to assist Mr </w:t>
      </w:r>
      <w:proofErr w:type="spellStart"/>
      <w:r w:rsidRPr="00DC5F32">
        <w:rPr>
          <w:rFonts w:ascii="Arial" w:hAnsi="Arial" w:cs="Arial"/>
          <w:sz w:val="24"/>
          <w:szCs w:val="24"/>
        </w:rPr>
        <w:t>Prigozhin</w:t>
      </w:r>
      <w:proofErr w:type="spellEnd"/>
      <w:r w:rsidRPr="00DC5F32">
        <w:rPr>
          <w:rFonts w:ascii="Arial" w:hAnsi="Arial" w:cs="Arial"/>
          <w:sz w:val="24"/>
          <w:szCs w:val="24"/>
        </w:rPr>
        <w:t xml:space="preserve">, who was sanctioned by the UK, with a libel case against Eliot Higgins, </w:t>
      </w:r>
      <w:proofErr w:type="spellStart"/>
      <w:r w:rsidR="00EA3BEE">
        <w:rPr>
          <w:rFonts w:ascii="Arial" w:hAnsi="Arial" w:cs="Arial"/>
          <w:sz w:val="24"/>
          <w:szCs w:val="24"/>
        </w:rPr>
        <w:t>Bellingcat’s</w:t>
      </w:r>
      <w:proofErr w:type="spellEnd"/>
      <w:r w:rsidR="00EA3BEE">
        <w:rPr>
          <w:rFonts w:ascii="Arial" w:hAnsi="Arial" w:cs="Arial"/>
          <w:sz w:val="24"/>
          <w:szCs w:val="24"/>
        </w:rPr>
        <w:t xml:space="preserve"> </w:t>
      </w:r>
      <w:r w:rsidRPr="00DC5F32">
        <w:rPr>
          <w:rFonts w:ascii="Arial" w:hAnsi="Arial" w:cs="Arial"/>
          <w:sz w:val="24"/>
          <w:szCs w:val="24"/>
        </w:rPr>
        <w:t xml:space="preserve">founder. </w:t>
      </w:r>
      <w:proofErr w:type="spellStart"/>
      <w:r w:rsidRPr="00DC5F32">
        <w:rPr>
          <w:rFonts w:ascii="Arial" w:hAnsi="Arial" w:cs="Arial"/>
          <w:sz w:val="24"/>
          <w:szCs w:val="24"/>
        </w:rPr>
        <w:t>Bellingcat</w:t>
      </w:r>
      <w:proofErr w:type="spellEnd"/>
      <w:r w:rsidRPr="00DC5F32">
        <w:rPr>
          <w:rFonts w:ascii="Arial" w:hAnsi="Arial" w:cs="Arial"/>
          <w:sz w:val="24"/>
          <w:szCs w:val="24"/>
        </w:rPr>
        <w:t xml:space="preserve"> had previously published articles about Mr </w:t>
      </w:r>
      <w:proofErr w:type="spellStart"/>
      <w:r w:rsidRPr="00DC5F32">
        <w:rPr>
          <w:rFonts w:ascii="Arial" w:hAnsi="Arial" w:cs="Arial"/>
          <w:sz w:val="24"/>
          <w:szCs w:val="24"/>
        </w:rPr>
        <w:t>Prigozhin</w:t>
      </w:r>
      <w:r w:rsidR="009C600A">
        <w:rPr>
          <w:rFonts w:ascii="Arial" w:hAnsi="Arial" w:cs="Arial"/>
          <w:sz w:val="24"/>
          <w:szCs w:val="24"/>
        </w:rPr>
        <w:t>’s</w:t>
      </w:r>
      <w:proofErr w:type="spellEnd"/>
      <w:r>
        <w:rPr>
          <w:rFonts w:ascii="Arial" w:hAnsi="Arial" w:cs="Arial"/>
          <w:sz w:val="24"/>
          <w:szCs w:val="24"/>
        </w:rPr>
        <w:t xml:space="preserve"> involvement with the Wagner mercenary group</w:t>
      </w:r>
      <w:r w:rsidRPr="00DC5F32">
        <w:rPr>
          <w:rFonts w:ascii="Arial" w:hAnsi="Arial" w:cs="Arial"/>
          <w:sz w:val="24"/>
          <w:szCs w:val="24"/>
        </w:rPr>
        <w:t xml:space="preserve">, which had been cited by the EU in sanctions against him. </w:t>
      </w:r>
      <w:r w:rsidRPr="0005597F">
        <w:rPr>
          <w:rFonts w:ascii="Arial" w:hAnsi="Arial" w:cs="Arial"/>
          <w:sz w:val="24"/>
          <w:szCs w:val="24"/>
        </w:rPr>
        <w:t xml:space="preserve">HM Treasury is </w:t>
      </w:r>
      <w:r w:rsidR="00FF6BDF">
        <w:rPr>
          <w:rFonts w:ascii="Arial" w:hAnsi="Arial" w:cs="Arial"/>
          <w:sz w:val="24"/>
          <w:szCs w:val="24"/>
        </w:rPr>
        <w:t>now</w:t>
      </w:r>
      <w:r w:rsidRPr="0005597F">
        <w:rPr>
          <w:rFonts w:ascii="Arial" w:hAnsi="Arial" w:cs="Arial"/>
          <w:sz w:val="24"/>
          <w:szCs w:val="24"/>
        </w:rPr>
        <w:t xml:space="preserve"> reviewing its </w:t>
      </w:r>
      <w:r w:rsidR="00FF6BDF">
        <w:rPr>
          <w:rFonts w:ascii="Arial" w:hAnsi="Arial" w:cs="Arial"/>
          <w:sz w:val="24"/>
          <w:szCs w:val="24"/>
        </w:rPr>
        <w:t xml:space="preserve">sanctions </w:t>
      </w:r>
      <w:r w:rsidRPr="0005597F">
        <w:rPr>
          <w:rFonts w:ascii="Arial" w:hAnsi="Arial" w:cs="Arial"/>
          <w:sz w:val="24"/>
          <w:szCs w:val="24"/>
        </w:rPr>
        <w:t>exemptions</w:t>
      </w:r>
      <w:r w:rsidR="00340588">
        <w:rPr>
          <w:rFonts w:ascii="Arial" w:hAnsi="Arial" w:cs="Arial"/>
          <w:sz w:val="24"/>
          <w:szCs w:val="24"/>
        </w:rPr>
        <w:t xml:space="preserve"> procedures</w:t>
      </w:r>
      <w:r w:rsidRPr="0005597F">
        <w:rPr>
          <w:rFonts w:ascii="Arial" w:hAnsi="Arial" w:cs="Arial"/>
          <w:sz w:val="24"/>
          <w:szCs w:val="24"/>
        </w:rPr>
        <w:t>.</w:t>
      </w:r>
      <w:r>
        <w:rPr>
          <w:rFonts w:ascii="Arial" w:hAnsi="Arial" w:cs="Arial"/>
          <w:b/>
          <w:bCs/>
          <w:sz w:val="24"/>
          <w:szCs w:val="24"/>
        </w:rPr>
        <w:t xml:space="preserve"> </w:t>
      </w:r>
      <w:r w:rsidRPr="001B137E">
        <w:rPr>
          <w:rFonts w:ascii="Arial" w:hAnsi="Arial" w:cs="Arial"/>
          <w:sz w:val="24"/>
          <w:szCs w:val="24"/>
        </w:rPr>
        <w:t xml:space="preserve">The SRA </w:t>
      </w:r>
      <w:r w:rsidR="00163C1D">
        <w:rPr>
          <w:rFonts w:ascii="Arial" w:hAnsi="Arial" w:cs="Arial"/>
          <w:sz w:val="24"/>
          <w:szCs w:val="24"/>
        </w:rPr>
        <w:t xml:space="preserve">is currently investigating </w:t>
      </w:r>
      <w:r w:rsidRPr="001B137E">
        <w:rPr>
          <w:rFonts w:ascii="Arial" w:hAnsi="Arial" w:cs="Arial"/>
          <w:sz w:val="24"/>
          <w:szCs w:val="24"/>
        </w:rPr>
        <w:t>Discreet Law</w:t>
      </w:r>
      <w:r w:rsidR="00A665C3">
        <w:rPr>
          <w:rFonts w:ascii="Arial" w:hAnsi="Arial" w:cs="Arial"/>
          <w:sz w:val="24"/>
          <w:szCs w:val="24"/>
        </w:rPr>
        <w:t xml:space="preserve">, which stopped representing Mr </w:t>
      </w:r>
      <w:proofErr w:type="spellStart"/>
      <w:r w:rsidR="00A665C3">
        <w:rPr>
          <w:rFonts w:ascii="Arial" w:hAnsi="Arial" w:cs="Arial"/>
          <w:sz w:val="24"/>
          <w:szCs w:val="24"/>
        </w:rPr>
        <w:t>Prigozhin</w:t>
      </w:r>
      <w:proofErr w:type="spellEnd"/>
      <w:r w:rsidR="00A665C3">
        <w:rPr>
          <w:rFonts w:ascii="Arial" w:hAnsi="Arial" w:cs="Arial"/>
          <w:sz w:val="24"/>
          <w:szCs w:val="24"/>
        </w:rPr>
        <w:t xml:space="preserve"> in March 2022</w:t>
      </w:r>
      <w:r w:rsidR="00163C1D">
        <w:rPr>
          <w:rFonts w:ascii="Arial" w:hAnsi="Arial" w:cs="Arial"/>
          <w:sz w:val="24"/>
          <w:szCs w:val="24"/>
        </w:rPr>
        <w:t>.</w:t>
      </w:r>
      <w:r w:rsidRPr="001B137E">
        <w:rPr>
          <w:rFonts w:ascii="Arial" w:hAnsi="Arial" w:cs="Arial"/>
          <w:sz w:val="24"/>
          <w:szCs w:val="24"/>
        </w:rPr>
        <w:t xml:space="preserve"> </w:t>
      </w:r>
    </w:p>
    <w:p w:rsidR="00B336FA" w:rsidP="001137C2" w:rsidRDefault="00146661" w14:paraId="22B17C82" w14:textId="78B16358">
      <w:pPr>
        <w:rPr>
          <w:rFonts w:ascii="Arial" w:hAnsi="Arial" w:cs="Arial"/>
          <w:b/>
          <w:bCs/>
          <w:sz w:val="24"/>
          <w:szCs w:val="24"/>
        </w:rPr>
      </w:pPr>
      <w:r w:rsidRPr="00380011">
        <w:rPr>
          <w:rFonts w:ascii="Arial" w:hAnsi="Arial" w:cs="Arial"/>
          <w:b/>
          <w:bCs/>
          <w:sz w:val="24"/>
          <w:szCs w:val="24"/>
        </w:rPr>
        <w:t xml:space="preserve">House of Lords </w:t>
      </w:r>
      <w:r w:rsidR="000E7DBB">
        <w:rPr>
          <w:rFonts w:ascii="Arial" w:hAnsi="Arial" w:cs="Arial"/>
          <w:b/>
          <w:bCs/>
          <w:sz w:val="24"/>
          <w:szCs w:val="24"/>
        </w:rPr>
        <w:t xml:space="preserve">Communications and Digital </w:t>
      </w:r>
      <w:r w:rsidRPr="00380011">
        <w:rPr>
          <w:rFonts w:ascii="Arial" w:hAnsi="Arial" w:cs="Arial"/>
          <w:b/>
          <w:bCs/>
          <w:sz w:val="24"/>
          <w:szCs w:val="24"/>
        </w:rPr>
        <w:t>Committee calls</w:t>
      </w:r>
      <w:r w:rsidRPr="00380011" w:rsidR="00DC232C">
        <w:rPr>
          <w:rFonts w:ascii="Arial" w:hAnsi="Arial" w:cs="Arial"/>
          <w:b/>
          <w:bCs/>
          <w:sz w:val="24"/>
          <w:szCs w:val="24"/>
        </w:rPr>
        <w:t xml:space="preserve"> for action on SLAPPs. </w:t>
      </w:r>
      <w:r w:rsidR="000E7DBB">
        <w:rPr>
          <w:rFonts w:ascii="Arial" w:hAnsi="Arial" w:cs="Arial"/>
          <w:sz w:val="24"/>
          <w:szCs w:val="24"/>
        </w:rPr>
        <w:t>It</w:t>
      </w:r>
      <w:r w:rsidRPr="00380011" w:rsidR="008033C1">
        <w:rPr>
          <w:rFonts w:ascii="Arial" w:hAnsi="Arial" w:cs="Arial"/>
          <w:sz w:val="24"/>
          <w:szCs w:val="24"/>
        </w:rPr>
        <w:t xml:space="preserve"> </w:t>
      </w:r>
      <w:r w:rsidRPr="00380011" w:rsidR="00B84A64">
        <w:rPr>
          <w:rFonts w:ascii="Arial" w:hAnsi="Arial" w:cs="Arial"/>
          <w:sz w:val="24"/>
          <w:szCs w:val="24"/>
        </w:rPr>
        <w:t xml:space="preserve">said the SRA should </w:t>
      </w:r>
      <w:r w:rsidR="0037137D">
        <w:rPr>
          <w:rFonts w:ascii="Arial" w:hAnsi="Arial" w:cs="Arial"/>
          <w:sz w:val="24"/>
          <w:szCs w:val="24"/>
        </w:rPr>
        <w:t xml:space="preserve">be bolder in </w:t>
      </w:r>
      <w:r w:rsidRPr="00380011" w:rsidR="00B84A64">
        <w:rPr>
          <w:rFonts w:ascii="Arial" w:hAnsi="Arial" w:cs="Arial"/>
          <w:sz w:val="24"/>
          <w:szCs w:val="24"/>
        </w:rPr>
        <w:t>holding law firms to account on SLAPPs</w:t>
      </w:r>
      <w:r w:rsidRPr="00380011" w:rsidR="002B29A4">
        <w:rPr>
          <w:rFonts w:ascii="Arial" w:hAnsi="Arial" w:cs="Arial"/>
          <w:sz w:val="24"/>
          <w:szCs w:val="24"/>
        </w:rPr>
        <w:t xml:space="preserve"> and its actions </w:t>
      </w:r>
      <w:r w:rsidR="00EC014D">
        <w:rPr>
          <w:rFonts w:ascii="Arial" w:hAnsi="Arial" w:cs="Arial"/>
          <w:sz w:val="24"/>
          <w:szCs w:val="24"/>
        </w:rPr>
        <w:t xml:space="preserve">so far </w:t>
      </w:r>
      <w:r w:rsidR="00391B69">
        <w:rPr>
          <w:rFonts w:ascii="Arial" w:hAnsi="Arial" w:cs="Arial"/>
          <w:sz w:val="24"/>
          <w:szCs w:val="24"/>
        </w:rPr>
        <w:t xml:space="preserve">had not been </w:t>
      </w:r>
      <w:r w:rsidRPr="00380011" w:rsidR="001137C2">
        <w:rPr>
          <w:rFonts w:ascii="Arial" w:hAnsi="Arial" w:cs="Arial"/>
          <w:sz w:val="24"/>
          <w:szCs w:val="24"/>
        </w:rPr>
        <w:t>a deterrent</w:t>
      </w:r>
      <w:r w:rsidRPr="00380011" w:rsidR="00B84A64">
        <w:rPr>
          <w:rFonts w:ascii="Arial" w:hAnsi="Arial" w:cs="Arial"/>
          <w:sz w:val="24"/>
          <w:szCs w:val="24"/>
        </w:rPr>
        <w:t>.</w:t>
      </w:r>
      <w:r w:rsidRPr="00380011" w:rsidR="002B29A4">
        <w:rPr>
          <w:rFonts w:ascii="Arial" w:hAnsi="Arial" w:cs="Arial"/>
          <w:sz w:val="24"/>
          <w:szCs w:val="24"/>
        </w:rPr>
        <w:t xml:space="preserve"> </w:t>
      </w:r>
      <w:r w:rsidRPr="00380011" w:rsidR="00157D97">
        <w:rPr>
          <w:rFonts w:ascii="Arial" w:hAnsi="Arial" w:cs="Arial"/>
          <w:sz w:val="24"/>
          <w:szCs w:val="24"/>
        </w:rPr>
        <w:t xml:space="preserve">The Committee also </w:t>
      </w:r>
      <w:r w:rsidR="00F17F53">
        <w:rPr>
          <w:rFonts w:ascii="Arial" w:hAnsi="Arial" w:cs="Arial"/>
          <w:sz w:val="24"/>
          <w:szCs w:val="24"/>
        </w:rPr>
        <w:t xml:space="preserve">urged </w:t>
      </w:r>
      <w:r w:rsidRPr="00380011" w:rsidR="00157D97">
        <w:rPr>
          <w:rFonts w:ascii="Arial" w:hAnsi="Arial" w:cs="Arial"/>
          <w:sz w:val="24"/>
          <w:szCs w:val="24"/>
        </w:rPr>
        <w:t xml:space="preserve">the Lord Chancellor to increase the SRA’s fining powers </w:t>
      </w:r>
      <w:r w:rsidR="000E7DBB">
        <w:rPr>
          <w:rFonts w:ascii="Arial" w:hAnsi="Arial" w:cs="Arial"/>
          <w:sz w:val="24"/>
          <w:szCs w:val="24"/>
        </w:rPr>
        <w:t>for</w:t>
      </w:r>
      <w:r w:rsidRPr="00380011" w:rsidR="00157D97">
        <w:rPr>
          <w:rFonts w:ascii="Arial" w:hAnsi="Arial" w:cs="Arial"/>
          <w:sz w:val="24"/>
          <w:szCs w:val="24"/>
        </w:rPr>
        <w:t xml:space="preserve"> SLAPPs</w:t>
      </w:r>
      <w:r w:rsidRPr="00380011" w:rsidR="006E5944">
        <w:rPr>
          <w:rFonts w:ascii="Arial" w:hAnsi="Arial" w:cs="Arial"/>
          <w:sz w:val="24"/>
          <w:szCs w:val="24"/>
        </w:rPr>
        <w:t>, set up a SLAPPs defence fund and explore solicitors</w:t>
      </w:r>
      <w:r w:rsidR="003D20E4">
        <w:rPr>
          <w:rFonts w:ascii="Arial" w:hAnsi="Arial" w:cs="Arial"/>
          <w:sz w:val="24"/>
          <w:szCs w:val="24"/>
        </w:rPr>
        <w:t>’</w:t>
      </w:r>
      <w:r w:rsidRPr="00380011" w:rsidR="006E5944">
        <w:rPr>
          <w:rFonts w:ascii="Arial" w:hAnsi="Arial" w:cs="Arial"/>
          <w:sz w:val="24"/>
          <w:szCs w:val="24"/>
        </w:rPr>
        <w:t xml:space="preserve"> </w:t>
      </w:r>
      <w:r w:rsidR="003D20E4">
        <w:rPr>
          <w:rFonts w:ascii="Arial" w:hAnsi="Arial" w:cs="Arial"/>
          <w:sz w:val="24"/>
          <w:szCs w:val="24"/>
        </w:rPr>
        <w:t xml:space="preserve">relationships </w:t>
      </w:r>
      <w:r w:rsidRPr="00380011" w:rsidR="00C75136">
        <w:rPr>
          <w:rFonts w:ascii="Arial" w:hAnsi="Arial" w:cs="Arial"/>
          <w:sz w:val="24"/>
          <w:szCs w:val="24"/>
        </w:rPr>
        <w:t>with PR firms</w:t>
      </w:r>
      <w:r w:rsidR="003C021E">
        <w:rPr>
          <w:rFonts w:ascii="Arial" w:hAnsi="Arial" w:cs="Arial"/>
          <w:sz w:val="24"/>
          <w:szCs w:val="24"/>
        </w:rPr>
        <w:t xml:space="preserve">. The Committee </w:t>
      </w:r>
      <w:r w:rsidR="00464746">
        <w:rPr>
          <w:rFonts w:ascii="Arial" w:hAnsi="Arial" w:cs="Arial"/>
          <w:sz w:val="24"/>
          <w:szCs w:val="24"/>
        </w:rPr>
        <w:t xml:space="preserve">also </w:t>
      </w:r>
      <w:r w:rsidR="00662B84">
        <w:rPr>
          <w:rFonts w:ascii="Arial" w:hAnsi="Arial" w:cs="Arial"/>
          <w:sz w:val="24"/>
          <w:szCs w:val="24"/>
        </w:rPr>
        <w:t>recommend</w:t>
      </w:r>
      <w:r w:rsidR="00717FB9">
        <w:rPr>
          <w:rFonts w:ascii="Arial" w:hAnsi="Arial" w:cs="Arial"/>
          <w:sz w:val="24"/>
          <w:szCs w:val="24"/>
        </w:rPr>
        <w:t>ed</w:t>
      </w:r>
      <w:r w:rsidR="00662B84">
        <w:rPr>
          <w:rFonts w:ascii="Arial" w:hAnsi="Arial" w:cs="Arial"/>
          <w:sz w:val="24"/>
          <w:szCs w:val="24"/>
        </w:rPr>
        <w:t xml:space="preserve"> closing loopholes </w:t>
      </w:r>
      <w:r w:rsidR="00717FB9">
        <w:rPr>
          <w:rFonts w:ascii="Arial" w:hAnsi="Arial" w:cs="Arial"/>
          <w:sz w:val="24"/>
          <w:szCs w:val="24"/>
        </w:rPr>
        <w:t>allow</w:t>
      </w:r>
      <w:r w:rsidR="008D36A2">
        <w:rPr>
          <w:rFonts w:ascii="Arial" w:hAnsi="Arial" w:cs="Arial"/>
          <w:sz w:val="24"/>
          <w:szCs w:val="24"/>
        </w:rPr>
        <w:t>ing</w:t>
      </w:r>
      <w:r w:rsidR="00717FB9">
        <w:rPr>
          <w:rFonts w:ascii="Arial" w:hAnsi="Arial" w:cs="Arial"/>
          <w:sz w:val="24"/>
          <w:szCs w:val="24"/>
        </w:rPr>
        <w:t xml:space="preserve"> </w:t>
      </w:r>
      <w:r w:rsidR="00C472A5">
        <w:rPr>
          <w:rFonts w:ascii="Arial" w:hAnsi="Arial" w:cs="Arial"/>
          <w:sz w:val="24"/>
          <w:szCs w:val="24"/>
        </w:rPr>
        <w:t>litigants to use laundered funds to pay for SLAPPs</w:t>
      </w:r>
      <w:r w:rsidR="00A50843">
        <w:rPr>
          <w:rFonts w:ascii="Arial" w:hAnsi="Arial" w:cs="Arial"/>
          <w:sz w:val="24"/>
          <w:szCs w:val="24"/>
        </w:rPr>
        <w:t>.</w:t>
      </w:r>
      <w:r w:rsidR="00363751">
        <w:rPr>
          <w:rFonts w:ascii="Arial" w:hAnsi="Arial" w:cs="Arial"/>
          <w:sz w:val="24"/>
          <w:szCs w:val="24"/>
        </w:rPr>
        <w:t xml:space="preserve"> </w:t>
      </w:r>
    </w:p>
    <w:p w:rsidR="00026A82" w:rsidP="00EF0E69" w:rsidRDefault="00534A52" w14:paraId="03EB4F2B" w14:textId="14B74A37">
      <w:pPr>
        <w:rPr>
          <w:rFonts w:ascii="Arial" w:hAnsi="Arial" w:cs="Arial"/>
          <w:b/>
          <w:bCs/>
          <w:sz w:val="24"/>
          <w:szCs w:val="24"/>
        </w:rPr>
      </w:pPr>
      <w:r w:rsidRPr="00EF0E69">
        <w:rPr>
          <w:rFonts w:ascii="Arial" w:hAnsi="Arial" w:cs="Arial"/>
          <w:b/>
          <w:bCs/>
          <w:sz w:val="24"/>
          <w:szCs w:val="24"/>
        </w:rPr>
        <w:lastRenderedPageBreak/>
        <w:t>Professor Richard Moorhead</w:t>
      </w:r>
      <w:r w:rsidRPr="00EF0E69" w:rsidR="009B5C1E">
        <w:rPr>
          <w:rFonts w:ascii="Arial" w:hAnsi="Arial" w:cs="Arial"/>
          <w:b/>
          <w:bCs/>
          <w:sz w:val="24"/>
          <w:szCs w:val="24"/>
        </w:rPr>
        <w:t xml:space="preserve"> joins </w:t>
      </w:r>
      <w:r w:rsidRPr="00EF0E69" w:rsidR="00612BE4">
        <w:rPr>
          <w:rFonts w:ascii="Arial" w:hAnsi="Arial" w:cs="Arial"/>
          <w:b/>
          <w:bCs/>
          <w:sz w:val="24"/>
          <w:szCs w:val="24"/>
        </w:rPr>
        <w:t xml:space="preserve">independent board advising on compensation for </w:t>
      </w:r>
      <w:r w:rsidRPr="00EF0E69" w:rsidR="00CB72AD">
        <w:rPr>
          <w:rFonts w:ascii="Arial" w:hAnsi="Arial" w:cs="Arial"/>
          <w:b/>
          <w:bCs/>
          <w:sz w:val="24"/>
          <w:szCs w:val="24"/>
        </w:rPr>
        <w:t xml:space="preserve">sub-postmasters who took legal action against the Post Office. </w:t>
      </w:r>
      <w:r w:rsidRPr="00EF0E69" w:rsidR="00CB72AD">
        <w:rPr>
          <w:rFonts w:ascii="Arial" w:hAnsi="Arial" w:cs="Arial"/>
          <w:sz w:val="24"/>
          <w:szCs w:val="24"/>
        </w:rPr>
        <w:t xml:space="preserve">The board will work with </w:t>
      </w:r>
      <w:proofErr w:type="spellStart"/>
      <w:r w:rsidRPr="00EF0E69" w:rsidR="00CB72AD">
        <w:rPr>
          <w:rFonts w:ascii="Arial" w:hAnsi="Arial" w:cs="Arial"/>
          <w:sz w:val="24"/>
          <w:szCs w:val="24"/>
        </w:rPr>
        <w:t>Freeth</w:t>
      </w:r>
      <w:r w:rsidRPr="00EF0E69" w:rsidR="007C1500">
        <w:rPr>
          <w:rFonts w:ascii="Arial" w:hAnsi="Arial" w:cs="Arial"/>
          <w:sz w:val="24"/>
          <w:szCs w:val="24"/>
        </w:rPr>
        <w:t>s</w:t>
      </w:r>
      <w:proofErr w:type="spellEnd"/>
      <w:r w:rsidRPr="00EF0E69" w:rsidR="007C1500">
        <w:rPr>
          <w:rFonts w:ascii="Arial" w:hAnsi="Arial" w:cs="Arial"/>
          <w:sz w:val="24"/>
          <w:szCs w:val="24"/>
        </w:rPr>
        <w:t xml:space="preserve"> sol</w:t>
      </w:r>
      <w:r w:rsidRPr="00EF0E69" w:rsidR="00EB05F6">
        <w:rPr>
          <w:rFonts w:ascii="Arial" w:hAnsi="Arial" w:cs="Arial"/>
          <w:sz w:val="24"/>
          <w:szCs w:val="24"/>
        </w:rPr>
        <w:t>i</w:t>
      </w:r>
      <w:r w:rsidRPr="00EF0E69" w:rsidR="007C1500">
        <w:rPr>
          <w:rFonts w:ascii="Arial" w:hAnsi="Arial" w:cs="Arial"/>
          <w:sz w:val="24"/>
          <w:szCs w:val="24"/>
        </w:rPr>
        <w:t xml:space="preserve">citors and the Justice for Postmasters Alliance to design and implement a scheme to compensate the group, whose settlement of £43m </w:t>
      </w:r>
      <w:r w:rsidRPr="00EF0E69" w:rsidR="00EB05F6">
        <w:rPr>
          <w:rFonts w:ascii="Arial" w:hAnsi="Arial" w:cs="Arial"/>
          <w:sz w:val="24"/>
          <w:szCs w:val="24"/>
        </w:rPr>
        <w:t xml:space="preserve">in 2019 was largely </w:t>
      </w:r>
      <w:r w:rsidRPr="00EF0E69" w:rsidR="00EE713E">
        <w:rPr>
          <w:rFonts w:ascii="Arial" w:hAnsi="Arial" w:cs="Arial"/>
          <w:sz w:val="24"/>
          <w:szCs w:val="24"/>
        </w:rPr>
        <w:t>consumed by legal costs.</w:t>
      </w:r>
      <w:r w:rsidRPr="00EF0E69" w:rsidR="00EE713E">
        <w:rPr>
          <w:rFonts w:ascii="Arial" w:hAnsi="Arial" w:cs="Arial"/>
          <w:b/>
          <w:bCs/>
          <w:sz w:val="24"/>
          <w:szCs w:val="24"/>
        </w:rPr>
        <w:t xml:space="preserve"> </w:t>
      </w:r>
      <w:r w:rsidRPr="00EF0E69" w:rsidR="00612BE4">
        <w:rPr>
          <w:rFonts w:ascii="Arial" w:hAnsi="Arial" w:cs="Arial"/>
          <w:b/>
          <w:bCs/>
          <w:sz w:val="24"/>
          <w:szCs w:val="24"/>
        </w:rPr>
        <w:t xml:space="preserve"> </w:t>
      </w:r>
    </w:p>
    <w:p w:rsidR="00CB7071" w:rsidP="00EF0E69" w:rsidRDefault="0093709C" w14:paraId="56A6E4D7" w14:textId="3B470D6F">
      <w:pPr>
        <w:rPr>
          <w:rFonts w:ascii="Arial" w:hAnsi="Arial" w:cs="Arial"/>
          <w:sz w:val="24"/>
          <w:szCs w:val="24"/>
        </w:rPr>
      </w:pPr>
      <w:r>
        <w:rPr>
          <w:rFonts w:ascii="Arial" w:hAnsi="Arial" w:cs="Arial"/>
          <w:b/>
          <w:bCs/>
          <w:sz w:val="24"/>
          <w:szCs w:val="24"/>
        </w:rPr>
        <w:t xml:space="preserve">Lord Chancellor announces plans to introduce an independent public advocate </w:t>
      </w:r>
      <w:r w:rsidR="001E7298">
        <w:rPr>
          <w:rFonts w:ascii="Arial" w:hAnsi="Arial" w:cs="Arial"/>
          <w:b/>
          <w:bCs/>
          <w:sz w:val="24"/>
          <w:szCs w:val="24"/>
        </w:rPr>
        <w:t>(IPA) for victims of major disasters</w:t>
      </w:r>
      <w:r w:rsidR="0008373B">
        <w:rPr>
          <w:rFonts w:ascii="Arial" w:hAnsi="Arial" w:cs="Arial"/>
          <w:b/>
          <w:bCs/>
          <w:sz w:val="24"/>
          <w:szCs w:val="24"/>
        </w:rPr>
        <w:t xml:space="preserve"> in England &amp; Wales</w:t>
      </w:r>
      <w:r w:rsidR="001E7298">
        <w:rPr>
          <w:rFonts w:ascii="Arial" w:hAnsi="Arial" w:cs="Arial"/>
          <w:b/>
          <w:bCs/>
          <w:sz w:val="24"/>
          <w:szCs w:val="24"/>
        </w:rPr>
        <w:t xml:space="preserve">. </w:t>
      </w:r>
      <w:r w:rsidRPr="00723DA1" w:rsidR="00AC4C92">
        <w:rPr>
          <w:rFonts w:ascii="Arial" w:hAnsi="Arial" w:cs="Arial"/>
          <w:sz w:val="24"/>
          <w:szCs w:val="24"/>
        </w:rPr>
        <w:t>The IPA will provide practical support</w:t>
      </w:r>
      <w:r w:rsidR="003741D8">
        <w:rPr>
          <w:rFonts w:ascii="Arial" w:hAnsi="Arial" w:cs="Arial"/>
          <w:sz w:val="24"/>
          <w:szCs w:val="24"/>
        </w:rPr>
        <w:t xml:space="preserve"> and advocacy</w:t>
      </w:r>
      <w:r w:rsidRPr="00723DA1" w:rsidR="00AC4C92">
        <w:rPr>
          <w:rFonts w:ascii="Arial" w:hAnsi="Arial" w:cs="Arial"/>
          <w:sz w:val="24"/>
          <w:szCs w:val="24"/>
        </w:rPr>
        <w:t xml:space="preserve"> for victims and their families including </w:t>
      </w:r>
      <w:r w:rsidRPr="00723DA1" w:rsidR="00E75E68">
        <w:rPr>
          <w:rFonts w:ascii="Arial" w:hAnsi="Arial" w:cs="Arial"/>
          <w:sz w:val="24"/>
          <w:szCs w:val="24"/>
        </w:rPr>
        <w:t xml:space="preserve">helping them to understand their rights, </w:t>
      </w:r>
      <w:r w:rsidRPr="00723DA1" w:rsidR="00283BB6">
        <w:rPr>
          <w:rFonts w:ascii="Arial" w:hAnsi="Arial" w:cs="Arial"/>
          <w:sz w:val="24"/>
          <w:szCs w:val="24"/>
        </w:rPr>
        <w:t>including to information at inquests or inquiries, and signposting them to support services</w:t>
      </w:r>
      <w:r w:rsidR="003741D8">
        <w:rPr>
          <w:rFonts w:ascii="Arial" w:hAnsi="Arial" w:cs="Arial"/>
          <w:sz w:val="24"/>
          <w:szCs w:val="24"/>
        </w:rPr>
        <w:t>.</w:t>
      </w:r>
      <w:r w:rsidRPr="00723DA1" w:rsidR="003247A0">
        <w:rPr>
          <w:rFonts w:ascii="Arial" w:hAnsi="Arial" w:cs="Arial"/>
          <w:sz w:val="24"/>
          <w:szCs w:val="24"/>
        </w:rPr>
        <w:t xml:space="preserve"> </w:t>
      </w:r>
      <w:r w:rsidRPr="00723DA1" w:rsidR="004C4EE9">
        <w:rPr>
          <w:rFonts w:ascii="Arial" w:hAnsi="Arial" w:cs="Arial"/>
          <w:sz w:val="24"/>
          <w:szCs w:val="24"/>
        </w:rPr>
        <w:t xml:space="preserve">The plan has faced criticism from families of victims of the Hillsborough disaster for </w:t>
      </w:r>
      <w:r w:rsidRPr="00723DA1" w:rsidR="00584BBC">
        <w:rPr>
          <w:rFonts w:ascii="Arial" w:hAnsi="Arial" w:cs="Arial"/>
          <w:sz w:val="24"/>
          <w:szCs w:val="24"/>
        </w:rPr>
        <w:t xml:space="preserve">not including provision for legal funding for families to be represented at inquests or </w:t>
      </w:r>
      <w:r w:rsidRPr="00723DA1" w:rsidR="00723DA1">
        <w:rPr>
          <w:rFonts w:ascii="Arial" w:hAnsi="Arial" w:cs="Arial"/>
          <w:sz w:val="24"/>
          <w:szCs w:val="24"/>
        </w:rPr>
        <w:t>imposing a legal duty of candour on public authorities</w:t>
      </w:r>
      <w:r w:rsidRPr="00723DA1" w:rsidR="00584BBC">
        <w:rPr>
          <w:rFonts w:ascii="Arial" w:hAnsi="Arial" w:cs="Arial"/>
          <w:sz w:val="24"/>
          <w:szCs w:val="24"/>
        </w:rPr>
        <w:t xml:space="preserve">. </w:t>
      </w:r>
    </w:p>
    <w:p w:rsidRPr="00EF0E69" w:rsidR="00FA78F1" w:rsidP="00EF0E69" w:rsidRDefault="00FA78F1" w14:paraId="222B329C" w14:textId="6063C26D">
      <w:pPr>
        <w:rPr>
          <w:sz w:val="24"/>
          <w:szCs w:val="24"/>
        </w:rPr>
      </w:pPr>
      <w:r w:rsidRPr="00311466">
        <w:rPr>
          <w:rFonts w:ascii="Arial" w:hAnsi="Arial" w:cs="Arial"/>
          <w:b/>
          <w:bCs/>
          <w:sz w:val="24"/>
          <w:szCs w:val="24"/>
        </w:rPr>
        <w:t>Lord Chancellor consider</w:t>
      </w:r>
      <w:r w:rsidR="00A97EB1">
        <w:rPr>
          <w:rFonts w:ascii="Arial" w:hAnsi="Arial" w:cs="Arial"/>
          <w:b/>
          <w:bCs/>
          <w:sz w:val="24"/>
          <w:szCs w:val="24"/>
        </w:rPr>
        <w:t>s</w:t>
      </w:r>
      <w:r w:rsidRPr="00311466">
        <w:rPr>
          <w:rFonts w:ascii="Arial" w:hAnsi="Arial" w:cs="Arial"/>
          <w:b/>
          <w:bCs/>
          <w:sz w:val="24"/>
          <w:szCs w:val="24"/>
        </w:rPr>
        <w:t xml:space="preserve"> ‘cost shifting’ to keep family law cases out of court.</w:t>
      </w:r>
      <w:r>
        <w:rPr>
          <w:rFonts w:ascii="Arial" w:hAnsi="Arial" w:cs="Arial"/>
          <w:sz w:val="24"/>
          <w:szCs w:val="24"/>
        </w:rPr>
        <w:t xml:space="preserve"> </w:t>
      </w:r>
      <w:r w:rsidR="00487FD3">
        <w:rPr>
          <w:rFonts w:ascii="Arial" w:hAnsi="Arial" w:cs="Arial"/>
          <w:sz w:val="24"/>
          <w:szCs w:val="24"/>
        </w:rPr>
        <w:t>T</w:t>
      </w:r>
      <w:r w:rsidR="00002EBF">
        <w:rPr>
          <w:rFonts w:ascii="Arial" w:hAnsi="Arial" w:cs="Arial"/>
          <w:sz w:val="24"/>
          <w:szCs w:val="24"/>
        </w:rPr>
        <w:t xml:space="preserve">he </w:t>
      </w:r>
      <w:r w:rsidR="00FA2857">
        <w:rPr>
          <w:rFonts w:ascii="Arial" w:hAnsi="Arial" w:cs="Arial"/>
          <w:sz w:val="24"/>
          <w:szCs w:val="24"/>
        </w:rPr>
        <w:t xml:space="preserve">MOJ would continue to invest in mediation for private law family cases but alongside the ‘carrot’ of mediation, there needed to be </w:t>
      </w:r>
      <w:r w:rsidR="003F620E">
        <w:rPr>
          <w:rFonts w:ascii="Arial" w:hAnsi="Arial" w:cs="Arial"/>
          <w:sz w:val="24"/>
          <w:szCs w:val="24"/>
        </w:rPr>
        <w:t>a</w:t>
      </w:r>
      <w:r w:rsidR="002F06E7">
        <w:rPr>
          <w:rFonts w:ascii="Arial" w:hAnsi="Arial" w:cs="Arial"/>
          <w:sz w:val="24"/>
          <w:szCs w:val="24"/>
        </w:rPr>
        <w:t xml:space="preserve"> deterrent to people going to court </w:t>
      </w:r>
      <w:r w:rsidR="003F620E">
        <w:rPr>
          <w:rFonts w:ascii="Arial" w:hAnsi="Arial" w:cs="Arial"/>
          <w:sz w:val="24"/>
          <w:szCs w:val="24"/>
        </w:rPr>
        <w:t xml:space="preserve">such as ‘costs shifting or </w:t>
      </w:r>
      <w:proofErr w:type="gramStart"/>
      <w:r w:rsidR="003F620E">
        <w:rPr>
          <w:rFonts w:ascii="Arial" w:hAnsi="Arial" w:cs="Arial"/>
          <w:sz w:val="24"/>
          <w:szCs w:val="24"/>
        </w:rPr>
        <w:t>fees’</w:t>
      </w:r>
      <w:proofErr w:type="gramEnd"/>
      <w:r w:rsidR="00167CA2">
        <w:rPr>
          <w:rFonts w:ascii="Arial" w:hAnsi="Arial" w:cs="Arial"/>
          <w:sz w:val="24"/>
          <w:szCs w:val="24"/>
        </w:rPr>
        <w:t xml:space="preserve">. The Government </w:t>
      </w:r>
      <w:r w:rsidR="006276A4">
        <w:rPr>
          <w:rFonts w:ascii="Arial" w:hAnsi="Arial" w:cs="Arial"/>
          <w:sz w:val="24"/>
          <w:szCs w:val="24"/>
        </w:rPr>
        <w:t xml:space="preserve">was engaging with </w:t>
      </w:r>
      <w:r w:rsidR="00167CA2">
        <w:rPr>
          <w:rFonts w:ascii="Arial" w:hAnsi="Arial" w:cs="Arial"/>
          <w:sz w:val="24"/>
          <w:szCs w:val="24"/>
        </w:rPr>
        <w:t>the President of the Family Division</w:t>
      </w:r>
      <w:r w:rsidR="006276A4">
        <w:rPr>
          <w:rFonts w:ascii="Arial" w:hAnsi="Arial" w:cs="Arial"/>
          <w:sz w:val="24"/>
          <w:szCs w:val="24"/>
        </w:rPr>
        <w:t xml:space="preserve"> about future legislation</w:t>
      </w:r>
      <w:r w:rsidR="00311466">
        <w:rPr>
          <w:rFonts w:ascii="Arial" w:hAnsi="Arial" w:cs="Arial"/>
          <w:sz w:val="24"/>
          <w:szCs w:val="24"/>
        </w:rPr>
        <w:t xml:space="preserve">. </w:t>
      </w:r>
    </w:p>
    <w:p w:rsidR="005E59BF" w:rsidRDefault="005E59BF" w14:paraId="50C4DB35" w14:textId="6398349C">
      <w:pPr>
        <w:rPr>
          <w:rFonts w:ascii="Arial" w:hAnsi="Arial" w:cs="Arial"/>
          <w:b/>
          <w:bCs/>
          <w:sz w:val="32"/>
          <w:szCs w:val="32"/>
        </w:rPr>
      </w:pPr>
      <w:r>
        <w:rPr>
          <w:rFonts w:ascii="Arial" w:hAnsi="Arial" w:cs="Arial"/>
          <w:b/>
          <w:bCs/>
          <w:sz w:val="32"/>
          <w:szCs w:val="32"/>
        </w:rPr>
        <w:t>Wales</w:t>
      </w:r>
    </w:p>
    <w:p w:rsidR="00C435DE" w:rsidP="00444E11" w:rsidRDefault="009B3CA5" w14:paraId="17CEC47D" w14:textId="30A718F8">
      <w:pPr>
        <w:rPr>
          <w:rFonts w:ascii="Arial" w:hAnsi="Arial" w:cs="Arial"/>
          <w:sz w:val="24"/>
          <w:szCs w:val="24"/>
        </w:rPr>
      </w:pPr>
      <w:proofErr w:type="spellStart"/>
      <w:r w:rsidRPr="00444E11">
        <w:rPr>
          <w:rFonts w:ascii="Arial" w:hAnsi="Arial" w:cs="Arial"/>
          <w:b/>
          <w:bCs/>
          <w:sz w:val="24"/>
          <w:szCs w:val="24"/>
        </w:rPr>
        <w:t>MoJ</w:t>
      </w:r>
      <w:proofErr w:type="spellEnd"/>
      <w:r w:rsidRPr="00444E11">
        <w:rPr>
          <w:rFonts w:ascii="Arial" w:hAnsi="Arial" w:cs="Arial"/>
          <w:b/>
          <w:bCs/>
          <w:sz w:val="24"/>
          <w:szCs w:val="24"/>
        </w:rPr>
        <w:t xml:space="preserve"> agrees to </w:t>
      </w:r>
      <w:r w:rsidR="00C76DBC">
        <w:rPr>
          <w:rFonts w:ascii="Arial" w:hAnsi="Arial" w:cs="Arial"/>
          <w:b/>
          <w:bCs/>
          <w:sz w:val="24"/>
          <w:szCs w:val="24"/>
        </w:rPr>
        <w:t>five</w:t>
      </w:r>
      <w:r w:rsidRPr="00444E11" w:rsidR="00FF41C9">
        <w:rPr>
          <w:rFonts w:ascii="Arial" w:hAnsi="Arial" w:cs="Arial"/>
          <w:b/>
          <w:bCs/>
          <w:sz w:val="24"/>
          <w:szCs w:val="24"/>
        </w:rPr>
        <w:t xml:space="preserve"> out of 78 recommendations </w:t>
      </w:r>
      <w:r w:rsidRPr="00444E11" w:rsidR="00FE1CD1">
        <w:rPr>
          <w:rFonts w:ascii="Arial" w:hAnsi="Arial" w:cs="Arial"/>
          <w:b/>
          <w:bCs/>
          <w:sz w:val="24"/>
          <w:szCs w:val="24"/>
        </w:rPr>
        <w:t xml:space="preserve">in 2019 Thomas Commission report </w:t>
      </w:r>
      <w:r w:rsidRPr="00444E11" w:rsidR="00FF41C9">
        <w:rPr>
          <w:rFonts w:ascii="Arial" w:hAnsi="Arial" w:cs="Arial"/>
          <w:b/>
          <w:bCs/>
          <w:sz w:val="24"/>
          <w:szCs w:val="24"/>
        </w:rPr>
        <w:t>on d</w:t>
      </w:r>
      <w:r w:rsidRPr="00444E11" w:rsidR="00E11069">
        <w:rPr>
          <w:rFonts w:ascii="Arial" w:hAnsi="Arial" w:cs="Arial"/>
          <w:b/>
          <w:bCs/>
          <w:sz w:val="24"/>
          <w:szCs w:val="24"/>
        </w:rPr>
        <w:t>evolving justice</w:t>
      </w:r>
      <w:r w:rsidRPr="00444E11" w:rsidR="000C03A1">
        <w:rPr>
          <w:rFonts w:ascii="Arial" w:hAnsi="Arial" w:cs="Arial"/>
          <w:b/>
          <w:bCs/>
          <w:sz w:val="24"/>
          <w:szCs w:val="24"/>
        </w:rPr>
        <w:t xml:space="preserve"> policy and funding</w:t>
      </w:r>
      <w:r w:rsidRPr="00444E11" w:rsidR="00E11069">
        <w:rPr>
          <w:rFonts w:ascii="Arial" w:hAnsi="Arial" w:cs="Arial"/>
          <w:b/>
          <w:bCs/>
          <w:sz w:val="24"/>
          <w:szCs w:val="24"/>
        </w:rPr>
        <w:t xml:space="preserve"> to Wales</w:t>
      </w:r>
      <w:r w:rsidRPr="00444E11" w:rsidR="00FF41C9">
        <w:rPr>
          <w:rFonts w:ascii="Arial" w:hAnsi="Arial" w:cs="Arial"/>
          <w:b/>
          <w:bCs/>
          <w:sz w:val="24"/>
          <w:szCs w:val="24"/>
        </w:rPr>
        <w:t>.</w:t>
      </w:r>
      <w:r w:rsidRPr="00444E11" w:rsidR="00FF41C9">
        <w:rPr>
          <w:rFonts w:ascii="Arial" w:hAnsi="Arial" w:cs="Arial"/>
          <w:sz w:val="24"/>
          <w:szCs w:val="24"/>
        </w:rPr>
        <w:t xml:space="preserve"> </w:t>
      </w:r>
      <w:r w:rsidRPr="00444E11" w:rsidR="000C03A1">
        <w:rPr>
          <w:rFonts w:ascii="Arial" w:hAnsi="Arial" w:cs="Arial"/>
          <w:sz w:val="24"/>
          <w:szCs w:val="24"/>
        </w:rPr>
        <w:t xml:space="preserve">Mick </w:t>
      </w:r>
      <w:proofErr w:type="spellStart"/>
      <w:r w:rsidRPr="00444E11" w:rsidR="000C03A1">
        <w:rPr>
          <w:rFonts w:ascii="Arial" w:hAnsi="Arial" w:cs="Arial"/>
          <w:sz w:val="24"/>
          <w:szCs w:val="24"/>
        </w:rPr>
        <w:t>Antoniw</w:t>
      </w:r>
      <w:proofErr w:type="spellEnd"/>
      <w:r w:rsidRPr="00444E11" w:rsidR="000C03A1">
        <w:rPr>
          <w:rFonts w:ascii="Arial" w:hAnsi="Arial" w:cs="Arial"/>
          <w:sz w:val="24"/>
          <w:szCs w:val="24"/>
        </w:rPr>
        <w:t xml:space="preserve"> MS, Counsel General for Wales, </w:t>
      </w:r>
      <w:r w:rsidRPr="00444E11" w:rsidR="007A3130">
        <w:rPr>
          <w:rFonts w:ascii="Arial" w:hAnsi="Arial" w:cs="Arial"/>
          <w:sz w:val="24"/>
          <w:szCs w:val="24"/>
        </w:rPr>
        <w:t xml:space="preserve">said the Welsh Government </w:t>
      </w:r>
      <w:r w:rsidRPr="00444E11" w:rsidR="00FE1CD1">
        <w:rPr>
          <w:rFonts w:ascii="Arial" w:hAnsi="Arial" w:cs="Arial"/>
          <w:sz w:val="24"/>
          <w:szCs w:val="24"/>
        </w:rPr>
        <w:t xml:space="preserve">had </w:t>
      </w:r>
      <w:r w:rsidR="00B633D9">
        <w:rPr>
          <w:rFonts w:ascii="Arial" w:hAnsi="Arial" w:cs="Arial"/>
          <w:sz w:val="24"/>
          <w:szCs w:val="24"/>
        </w:rPr>
        <w:t xml:space="preserve">fully </w:t>
      </w:r>
      <w:r w:rsidRPr="00444E11" w:rsidR="007A3130">
        <w:rPr>
          <w:rFonts w:ascii="Arial" w:hAnsi="Arial" w:cs="Arial"/>
          <w:sz w:val="24"/>
          <w:szCs w:val="24"/>
        </w:rPr>
        <w:t xml:space="preserve">engaged </w:t>
      </w:r>
      <w:r w:rsidR="00B633D9">
        <w:rPr>
          <w:rFonts w:ascii="Arial" w:hAnsi="Arial" w:cs="Arial"/>
          <w:sz w:val="24"/>
          <w:szCs w:val="24"/>
        </w:rPr>
        <w:t>w</w:t>
      </w:r>
      <w:r w:rsidRPr="00444E11" w:rsidR="007A3130">
        <w:rPr>
          <w:rFonts w:ascii="Arial" w:hAnsi="Arial" w:cs="Arial"/>
          <w:sz w:val="24"/>
          <w:szCs w:val="24"/>
        </w:rPr>
        <w:t xml:space="preserve">ith the </w:t>
      </w:r>
      <w:proofErr w:type="spellStart"/>
      <w:r w:rsidRPr="00444E11" w:rsidR="007A3130">
        <w:rPr>
          <w:rFonts w:ascii="Arial" w:hAnsi="Arial" w:cs="Arial"/>
          <w:sz w:val="24"/>
          <w:szCs w:val="24"/>
        </w:rPr>
        <w:t>MoJ</w:t>
      </w:r>
      <w:proofErr w:type="spellEnd"/>
      <w:r w:rsidRPr="00444E11" w:rsidR="007A3130">
        <w:rPr>
          <w:rFonts w:ascii="Arial" w:hAnsi="Arial" w:cs="Arial"/>
          <w:sz w:val="24"/>
          <w:szCs w:val="24"/>
        </w:rPr>
        <w:t xml:space="preserve"> </w:t>
      </w:r>
      <w:r w:rsidRPr="00444E11" w:rsidR="00AA65B6">
        <w:rPr>
          <w:rFonts w:ascii="Arial" w:hAnsi="Arial" w:cs="Arial"/>
          <w:sz w:val="24"/>
          <w:szCs w:val="24"/>
        </w:rPr>
        <w:t>on 14 recommendation</w:t>
      </w:r>
      <w:r w:rsidR="00D75DBE">
        <w:rPr>
          <w:rFonts w:ascii="Arial" w:hAnsi="Arial" w:cs="Arial"/>
          <w:sz w:val="24"/>
          <w:szCs w:val="24"/>
        </w:rPr>
        <w:t>s</w:t>
      </w:r>
      <w:r w:rsidRPr="00444E11" w:rsidR="00AA65B6">
        <w:rPr>
          <w:rFonts w:ascii="Arial" w:hAnsi="Arial" w:cs="Arial"/>
          <w:sz w:val="24"/>
          <w:szCs w:val="24"/>
        </w:rPr>
        <w:t xml:space="preserve">, but the </w:t>
      </w:r>
      <w:proofErr w:type="spellStart"/>
      <w:r w:rsidRPr="00444E11" w:rsidR="00AA65B6">
        <w:rPr>
          <w:rFonts w:ascii="Arial" w:hAnsi="Arial" w:cs="Arial"/>
          <w:sz w:val="24"/>
          <w:szCs w:val="24"/>
        </w:rPr>
        <w:t>MoJ</w:t>
      </w:r>
      <w:proofErr w:type="spellEnd"/>
      <w:r w:rsidRPr="00444E11" w:rsidR="00AA65B6">
        <w:rPr>
          <w:rFonts w:ascii="Arial" w:hAnsi="Arial" w:cs="Arial"/>
          <w:sz w:val="24"/>
          <w:szCs w:val="24"/>
        </w:rPr>
        <w:t xml:space="preserve"> had only agreed to </w:t>
      </w:r>
      <w:r w:rsidR="00C76DBC">
        <w:rPr>
          <w:rFonts w:ascii="Arial" w:hAnsi="Arial" w:cs="Arial"/>
          <w:sz w:val="24"/>
          <w:szCs w:val="24"/>
        </w:rPr>
        <w:t>five</w:t>
      </w:r>
      <w:r w:rsidRPr="00444E11" w:rsidR="00AA65B6">
        <w:rPr>
          <w:rFonts w:ascii="Arial" w:hAnsi="Arial" w:cs="Arial"/>
          <w:sz w:val="24"/>
          <w:szCs w:val="24"/>
        </w:rPr>
        <w:t xml:space="preserve">. </w:t>
      </w:r>
      <w:r w:rsidR="00662BD2">
        <w:rPr>
          <w:rFonts w:ascii="Arial" w:hAnsi="Arial" w:cs="Arial"/>
          <w:sz w:val="24"/>
          <w:szCs w:val="24"/>
        </w:rPr>
        <w:t xml:space="preserve">Mr </w:t>
      </w:r>
      <w:proofErr w:type="spellStart"/>
      <w:r w:rsidR="00662BD2">
        <w:rPr>
          <w:rFonts w:ascii="Arial" w:hAnsi="Arial" w:cs="Arial"/>
          <w:sz w:val="24"/>
          <w:szCs w:val="24"/>
        </w:rPr>
        <w:t>Antoniw</w:t>
      </w:r>
      <w:proofErr w:type="spellEnd"/>
      <w:r w:rsidR="00FE70F8">
        <w:rPr>
          <w:rFonts w:ascii="Arial" w:hAnsi="Arial" w:cs="Arial"/>
          <w:sz w:val="24"/>
          <w:szCs w:val="24"/>
        </w:rPr>
        <w:t xml:space="preserve"> believed that a UK Labour government would be more open to further devolution on </w:t>
      </w:r>
      <w:r w:rsidR="008A33BE">
        <w:rPr>
          <w:rFonts w:ascii="Arial" w:hAnsi="Arial" w:cs="Arial"/>
          <w:sz w:val="24"/>
          <w:szCs w:val="24"/>
        </w:rPr>
        <w:t>justice matters.</w:t>
      </w:r>
    </w:p>
    <w:p w:rsidR="00E11069" w:rsidP="00444E11" w:rsidRDefault="00C435DE" w14:paraId="5DD87A1F" w14:textId="163FAAC7">
      <w:pPr>
        <w:rPr>
          <w:rFonts w:ascii="Arial" w:hAnsi="Arial" w:cs="Arial"/>
          <w:b/>
          <w:bCs/>
          <w:sz w:val="24"/>
          <w:szCs w:val="24"/>
        </w:rPr>
      </w:pPr>
      <w:r w:rsidRPr="001E7868">
        <w:rPr>
          <w:rFonts w:ascii="Arial" w:hAnsi="Arial" w:cs="Arial"/>
          <w:b/>
          <w:bCs/>
          <w:sz w:val="24"/>
          <w:szCs w:val="24"/>
        </w:rPr>
        <w:t xml:space="preserve">Welsh Government </w:t>
      </w:r>
      <w:r w:rsidRPr="001E7868" w:rsidR="00AD7F48">
        <w:rPr>
          <w:rFonts w:ascii="Arial" w:hAnsi="Arial" w:cs="Arial"/>
          <w:b/>
          <w:bCs/>
          <w:sz w:val="24"/>
          <w:szCs w:val="24"/>
        </w:rPr>
        <w:t xml:space="preserve">(WG) </w:t>
      </w:r>
      <w:r w:rsidR="00D30792">
        <w:rPr>
          <w:rFonts w:ascii="Arial" w:hAnsi="Arial" w:cs="Arial"/>
          <w:b/>
          <w:bCs/>
          <w:sz w:val="24"/>
          <w:szCs w:val="24"/>
        </w:rPr>
        <w:t>considering</w:t>
      </w:r>
      <w:r w:rsidR="006A3397">
        <w:rPr>
          <w:rFonts w:ascii="Arial" w:hAnsi="Arial" w:cs="Arial"/>
          <w:b/>
          <w:bCs/>
          <w:sz w:val="24"/>
          <w:szCs w:val="24"/>
        </w:rPr>
        <w:t xml:space="preserve"> solicitor apprenticeships. </w:t>
      </w:r>
      <w:r w:rsidRPr="00181AB5" w:rsidR="008D7C96">
        <w:rPr>
          <w:rFonts w:ascii="Arial" w:hAnsi="Arial" w:cs="Arial"/>
          <w:sz w:val="24"/>
          <w:szCs w:val="24"/>
        </w:rPr>
        <w:t>T</w:t>
      </w:r>
      <w:r w:rsidR="00AD7F48">
        <w:rPr>
          <w:rFonts w:ascii="Arial" w:hAnsi="Arial" w:cs="Arial"/>
          <w:sz w:val="24"/>
          <w:szCs w:val="24"/>
        </w:rPr>
        <w:t>he WG ha</w:t>
      </w:r>
      <w:r w:rsidR="009F3653">
        <w:rPr>
          <w:rFonts w:ascii="Arial" w:hAnsi="Arial" w:cs="Arial"/>
          <w:sz w:val="24"/>
          <w:szCs w:val="24"/>
        </w:rPr>
        <w:t>d</w:t>
      </w:r>
      <w:r w:rsidR="000146CA">
        <w:rPr>
          <w:rFonts w:ascii="Arial" w:hAnsi="Arial" w:cs="Arial"/>
          <w:sz w:val="24"/>
          <w:szCs w:val="24"/>
        </w:rPr>
        <w:t xml:space="preserve"> worked with the legal sector to introduce </w:t>
      </w:r>
      <w:proofErr w:type="spellStart"/>
      <w:r w:rsidR="00581798">
        <w:rPr>
          <w:rFonts w:ascii="Arial" w:hAnsi="Arial" w:cs="Arial"/>
          <w:sz w:val="24"/>
          <w:szCs w:val="24"/>
        </w:rPr>
        <w:t>CILEx</w:t>
      </w:r>
      <w:proofErr w:type="spellEnd"/>
      <w:r w:rsidR="00581798">
        <w:rPr>
          <w:rFonts w:ascii="Arial" w:hAnsi="Arial" w:cs="Arial"/>
          <w:sz w:val="24"/>
          <w:szCs w:val="24"/>
        </w:rPr>
        <w:t xml:space="preserve"> </w:t>
      </w:r>
      <w:r w:rsidR="000146CA">
        <w:rPr>
          <w:rFonts w:ascii="Arial" w:hAnsi="Arial" w:cs="Arial"/>
          <w:sz w:val="24"/>
          <w:szCs w:val="24"/>
        </w:rPr>
        <w:t>apprenticeships</w:t>
      </w:r>
      <w:r w:rsidR="001E7868">
        <w:rPr>
          <w:rFonts w:ascii="Arial" w:hAnsi="Arial" w:cs="Arial"/>
          <w:sz w:val="24"/>
          <w:szCs w:val="24"/>
        </w:rPr>
        <w:t xml:space="preserve"> and </w:t>
      </w:r>
      <w:r w:rsidR="007A30A9">
        <w:rPr>
          <w:rFonts w:ascii="Arial" w:hAnsi="Arial" w:cs="Arial"/>
          <w:sz w:val="24"/>
          <w:szCs w:val="24"/>
        </w:rPr>
        <w:t xml:space="preserve">would </w:t>
      </w:r>
      <w:r w:rsidR="006D32AF">
        <w:rPr>
          <w:rFonts w:ascii="Arial" w:hAnsi="Arial" w:cs="Arial"/>
          <w:sz w:val="24"/>
          <w:szCs w:val="24"/>
        </w:rPr>
        <w:t>now</w:t>
      </w:r>
      <w:r w:rsidR="007A30A9">
        <w:rPr>
          <w:rFonts w:ascii="Arial" w:hAnsi="Arial" w:cs="Arial"/>
          <w:sz w:val="24"/>
          <w:szCs w:val="24"/>
        </w:rPr>
        <w:t xml:space="preserve"> </w:t>
      </w:r>
      <w:r w:rsidR="006F2877">
        <w:rPr>
          <w:rFonts w:ascii="Arial" w:hAnsi="Arial" w:cs="Arial"/>
          <w:sz w:val="24"/>
          <w:szCs w:val="24"/>
        </w:rPr>
        <w:t>look at</w:t>
      </w:r>
      <w:r w:rsidR="007A30A9">
        <w:rPr>
          <w:rFonts w:ascii="Arial" w:hAnsi="Arial" w:cs="Arial"/>
          <w:sz w:val="24"/>
          <w:szCs w:val="24"/>
        </w:rPr>
        <w:t xml:space="preserve"> </w:t>
      </w:r>
      <w:r w:rsidR="001E7868">
        <w:rPr>
          <w:rFonts w:ascii="Arial" w:hAnsi="Arial" w:cs="Arial"/>
          <w:sz w:val="24"/>
          <w:szCs w:val="24"/>
        </w:rPr>
        <w:t>solicitor apprenticeship</w:t>
      </w:r>
      <w:r w:rsidR="00A866F3">
        <w:rPr>
          <w:rFonts w:ascii="Arial" w:hAnsi="Arial" w:cs="Arial"/>
          <w:sz w:val="24"/>
          <w:szCs w:val="24"/>
        </w:rPr>
        <w:t>s</w:t>
      </w:r>
      <w:r w:rsidR="007A30A9">
        <w:rPr>
          <w:rFonts w:ascii="Arial" w:hAnsi="Arial" w:cs="Arial"/>
          <w:sz w:val="24"/>
          <w:szCs w:val="24"/>
        </w:rPr>
        <w:t xml:space="preserve">. </w:t>
      </w:r>
      <w:r w:rsidR="00C057FC">
        <w:rPr>
          <w:rFonts w:ascii="Arial" w:hAnsi="Arial" w:cs="Arial"/>
          <w:sz w:val="24"/>
          <w:szCs w:val="24"/>
        </w:rPr>
        <w:t>It</w:t>
      </w:r>
      <w:r w:rsidR="007A30A9">
        <w:rPr>
          <w:rFonts w:ascii="Arial" w:hAnsi="Arial" w:cs="Arial"/>
          <w:sz w:val="24"/>
          <w:szCs w:val="24"/>
        </w:rPr>
        <w:t xml:space="preserve"> want</w:t>
      </w:r>
      <w:r w:rsidR="006F2877">
        <w:rPr>
          <w:rFonts w:ascii="Arial" w:hAnsi="Arial" w:cs="Arial"/>
          <w:sz w:val="24"/>
          <w:szCs w:val="24"/>
        </w:rPr>
        <w:t xml:space="preserve">s </w:t>
      </w:r>
      <w:r w:rsidR="007A30A9">
        <w:rPr>
          <w:rFonts w:ascii="Arial" w:hAnsi="Arial" w:cs="Arial"/>
          <w:sz w:val="24"/>
          <w:szCs w:val="24"/>
        </w:rPr>
        <w:t>to ensure</w:t>
      </w:r>
      <w:r w:rsidR="00F14D2E">
        <w:rPr>
          <w:rFonts w:ascii="Arial" w:hAnsi="Arial" w:cs="Arial"/>
          <w:sz w:val="24"/>
          <w:szCs w:val="24"/>
        </w:rPr>
        <w:t xml:space="preserve"> a</w:t>
      </w:r>
      <w:r w:rsidR="007A30A9">
        <w:rPr>
          <w:rFonts w:ascii="Arial" w:hAnsi="Arial" w:cs="Arial"/>
          <w:sz w:val="24"/>
          <w:szCs w:val="24"/>
        </w:rPr>
        <w:t xml:space="preserve">pprenticeships </w:t>
      </w:r>
      <w:r w:rsidR="006F2877">
        <w:rPr>
          <w:rFonts w:ascii="Arial" w:hAnsi="Arial" w:cs="Arial"/>
          <w:sz w:val="24"/>
          <w:szCs w:val="24"/>
        </w:rPr>
        <w:t>will</w:t>
      </w:r>
      <w:r w:rsidR="007A30A9">
        <w:rPr>
          <w:rFonts w:ascii="Arial" w:hAnsi="Arial" w:cs="Arial"/>
          <w:sz w:val="24"/>
          <w:szCs w:val="24"/>
        </w:rPr>
        <w:t xml:space="preserve"> </w:t>
      </w:r>
      <w:r w:rsidR="00F71406">
        <w:rPr>
          <w:rFonts w:ascii="Arial" w:hAnsi="Arial" w:cs="Arial"/>
          <w:sz w:val="24"/>
          <w:szCs w:val="24"/>
        </w:rPr>
        <w:t>meet training needs</w:t>
      </w:r>
      <w:r w:rsidR="00F72AC6">
        <w:rPr>
          <w:rFonts w:ascii="Arial" w:hAnsi="Arial" w:cs="Arial"/>
          <w:sz w:val="24"/>
          <w:szCs w:val="24"/>
        </w:rPr>
        <w:t>, i</w:t>
      </w:r>
      <w:r w:rsidR="00F14D2E">
        <w:rPr>
          <w:rFonts w:ascii="Arial" w:hAnsi="Arial" w:cs="Arial"/>
          <w:sz w:val="24"/>
          <w:szCs w:val="24"/>
        </w:rPr>
        <w:t>mprove</w:t>
      </w:r>
      <w:r w:rsidR="00F72AC6">
        <w:rPr>
          <w:rFonts w:ascii="Arial" w:hAnsi="Arial" w:cs="Arial"/>
          <w:sz w:val="24"/>
          <w:szCs w:val="24"/>
        </w:rPr>
        <w:t xml:space="preserve"> access to the profession and </w:t>
      </w:r>
      <w:r w:rsidR="008F58F6">
        <w:rPr>
          <w:rFonts w:ascii="Arial" w:hAnsi="Arial" w:cs="Arial"/>
          <w:sz w:val="24"/>
          <w:szCs w:val="24"/>
        </w:rPr>
        <w:t xml:space="preserve">increase </w:t>
      </w:r>
      <w:r w:rsidR="00F72AC6">
        <w:rPr>
          <w:rFonts w:ascii="Arial" w:hAnsi="Arial" w:cs="Arial"/>
          <w:sz w:val="24"/>
          <w:szCs w:val="24"/>
        </w:rPr>
        <w:t>legal services</w:t>
      </w:r>
      <w:r w:rsidR="008F58F6">
        <w:rPr>
          <w:rFonts w:ascii="Arial" w:hAnsi="Arial" w:cs="Arial"/>
          <w:sz w:val="24"/>
          <w:szCs w:val="24"/>
        </w:rPr>
        <w:t>’ availability</w:t>
      </w:r>
      <w:r w:rsidR="00535A2E">
        <w:rPr>
          <w:rFonts w:ascii="Arial" w:hAnsi="Arial" w:cs="Arial"/>
          <w:sz w:val="24"/>
          <w:szCs w:val="24"/>
        </w:rPr>
        <w:t xml:space="preserve"> and sustainability in the longer term</w:t>
      </w:r>
      <w:r w:rsidR="00F72AC6">
        <w:rPr>
          <w:rFonts w:ascii="Arial" w:hAnsi="Arial" w:cs="Arial"/>
          <w:sz w:val="24"/>
          <w:szCs w:val="24"/>
        </w:rPr>
        <w:t xml:space="preserve">. </w:t>
      </w:r>
    </w:p>
    <w:p w:rsidR="0067562F" w:rsidP="000A46A8" w:rsidRDefault="00A36BB8" w14:paraId="1DA5F441" w14:textId="77777777">
      <w:pPr>
        <w:rPr>
          <w:rFonts w:ascii="Arial" w:hAnsi="Arial" w:cs="Arial"/>
          <w:sz w:val="24"/>
          <w:szCs w:val="24"/>
        </w:rPr>
      </w:pPr>
      <w:r w:rsidRPr="00E43336">
        <w:rPr>
          <w:rFonts w:ascii="Arial" w:hAnsi="Arial" w:cs="Arial"/>
          <w:b/>
          <w:bCs/>
          <w:sz w:val="24"/>
          <w:szCs w:val="24"/>
        </w:rPr>
        <w:t xml:space="preserve">SRA </w:t>
      </w:r>
      <w:r w:rsidRPr="00E43336" w:rsidR="00BD0A7B">
        <w:rPr>
          <w:rFonts w:ascii="Arial" w:hAnsi="Arial" w:cs="Arial"/>
          <w:b/>
          <w:bCs/>
          <w:sz w:val="24"/>
          <w:szCs w:val="24"/>
        </w:rPr>
        <w:t xml:space="preserve">looking at </w:t>
      </w:r>
      <w:r w:rsidRPr="00E43336" w:rsidR="00E43336">
        <w:rPr>
          <w:rFonts w:ascii="Arial" w:hAnsi="Arial" w:cs="Arial"/>
          <w:b/>
          <w:bCs/>
          <w:sz w:val="24"/>
          <w:szCs w:val="24"/>
        </w:rPr>
        <w:t>amending SQE</w:t>
      </w:r>
      <w:r w:rsidR="00073B6C">
        <w:rPr>
          <w:rFonts w:ascii="Arial" w:hAnsi="Arial" w:cs="Arial"/>
          <w:b/>
          <w:bCs/>
          <w:sz w:val="24"/>
          <w:szCs w:val="24"/>
        </w:rPr>
        <w:t>1</w:t>
      </w:r>
      <w:r w:rsidRPr="00C92B91" w:rsidR="00E43336">
        <w:rPr>
          <w:rFonts w:ascii="Arial" w:hAnsi="Arial" w:cs="Arial"/>
          <w:sz w:val="24"/>
          <w:szCs w:val="24"/>
        </w:rPr>
        <w:t xml:space="preserve"> </w:t>
      </w:r>
      <w:r w:rsidRPr="00C92B91" w:rsidR="00C92B91">
        <w:rPr>
          <w:rFonts w:ascii="Arial" w:hAnsi="Arial" w:cs="Arial"/>
          <w:sz w:val="24"/>
          <w:szCs w:val="24"/>
        </w:rPr>
        <w:t>to</w:t>
      </w:r>
      <w:r w:rsidR="00C92B91">
        <w:rPr>
          <w:rFonts w:ascii="Arial" w:hAnsi="Arial" w:cs="Arial"/>
          <w:b/>
          <w:bCs/>
          <w:sz w:val="24"/>
          <w:szCs w:val="24"/>
        </w:rPr>
        <w:t xml:space="preserve"> </w:t>
      </w:r>
      <w:r w:rsidRPr="00C92B91" w:rsidR="00C92B91">
        <w:rPr>
          <w:rFonts w:ascii="Arial" w:hAnsi="Arial" w:cs="Arial"/>
          <w:sz w:val="24"/>
          <w:szCs w:val="24"/>
        </w:rPr>
        <w:t>cover</w:t>
      </w:r>
      <w:r w:rsidRPr="00C92B91" w:rsidR="00BF7F99">
        <w:rPr>
          <w:rFonts w:ascii="Arial" w:hAnsi="Arial" w:cs="Arial"/>
          <w:sz w:val="24"/>
          <w:szCs w:val="24"/>
        </w:rPr>
        <w:t xml:space="preserve"> </w:t>
      </w:r>
      <w:r w:rsidR="00073B6C">
        <w:rPr>
          <w:rFonts w:ascii="Arial" w:hAnsi="Arial" w:cs="Arial"/>
          <w:sz w:val="24"/>
          <w:szCs w:val="24"/>
        </w:rPr>
        <w:t>di</w:t>
      </w:r>
      <w:r w:rsidR="003C4E4C">
        <w:rPr>
          <w:rFonts w:ascii="Arial" w:hAnsi="Arial" w:cs="Arial"/>
          <w:sz w:val="24"/>
          <w:szCs w:val="24"/>
        </w:rPr>
        <w:t>f</w:t>
      </w:r>
      <w:r w:rsidR="00073B6C">
        <w:rPr>
          <w:rFonts w:ascii="Arial" w:hAnsi="Arial" w:cs="Arial"/>
          <w:sz w:val="24"/>
          <w:szCs w:val="24"/>
        </w:rPr>
        <w:t xml:space="preserve">ferences </w:t>
      </w:r>
      <w:r w:rsidR="00BF7F99">
        <w:rPr>
          <w:rFonts w:ascii="Arial" w:hAnsi="Arial" w:cs="Arial"/>
          <w:sz w:val="24"/>
          <w:szCs w:val="24"/>
        </w:rPr>
        <w:t>between English and Welsh law an</w:t>
      </w:r>
      <w:r w:rsidR="00364116">
        <w:rPr>
          <w:rFonts w:ascii="Arial" w:hAnsi="Arial" w:cs="Arial"/>
          <w:sz w:val="24"/>
          <w:szCs w:val="24"/>
        </w:rPr>
        <w:t>d Wales’s constitutional position</w:t>
      </w:r>
      <w:r w:rsidRPr="001C1C58" w:rsidR="00877116">
        <w:rPr>
          <w:rFonts w:ascii="Arial" w:hAnsi="Arial" w:cs="Arial"/>
          <w:sz w:val="24"/>
          <w:szCs w:val="24"/>
        </w:rPr>
        <w:t xml:space="preserve">. The SRA </w:t>
      </w:r>
      <w:r w:rsidRPr="001C1C58" w:rsidR="001C1C58">
        <w:rPr>
          <w:rFonts w:ascii="Arial" w:hAnsi="Arial" w:cs="Arial"/>
          <w:sz w:val="24"/>
          <w:szCs w:val="24"/>
        </w:rPr>
        <w:t xml:space="preserve">will publish its review in April </w:t>
      </w:r>
      <w:r w:rsidR="00AB1DD6">
        <w:rPr>
          <w:rFonts w:ascii="Arial" w:hAnsi="Arial" w:cs="Arial"/>
          <w:sz w:val="24"/>
          <w:szCs w:val="24"/>
        </w:rPr>
        <w:t xml:space="preserve">with any </w:t>
      </w:r>
      <w:r w:rsidRPr="001C1C58" w:rsidR="001C1C58">
        <w:rPr>
          <w:rFonts w:ascii="Arial" w:hAnsi="Arial" w:cs="Arial"/>
          <w:sz w:val="24"/>
          <w:szCs w:val="24"/>
        </w:rPr>
        <w:t xml:space="preserve">changes </w:t>
      </w:r>
      <w:r w:rsidR="00AB1DD6">
        <w:rPr>
          <w:rFonts w:ascii="Arial" w:hAnsi="Arial" w:cs="Arial"/>
          <w:sz w:val="24"/>
          <w:szCs w:val="24"/>
        </w:rPr>
        <w:t xml:space="preserve">coming </w:t>
      </w:r>
      <w:r w:rsidRPr="001C1C58" w:rsidR="001C1C58">
        <w:rPr>
          <w:rFonts w:ascii="Arial" w:hAnsi="Arial" w:cs="Arial"/>
          <w:sz w:val="24"/>
          <w:szCs w:val="24"/>
        </w:rPr>
        <w:t>into effect after September.</w:t>
      </w:r>
      <w:r w:rsidR="00893F46">
        <w:rPr>
          <w:rFonts w:ascii="Arial" w:hAnsi="Arial" w:cs="Arial"/>
          <w:sz w:val="24"/>
          <w:szCs w:val="24"/>
        </w:rPr>
        <w:t xml:space="preserve"> </w:t>
      </w:r>
    </w:p>
    <w:p w:rsidR="00631FCA" w:rsidP="00631FCA" w:rsidRDefault="00631FCA" w14:paraId="5B7043A1" w14:textId="77777777">
      <w:pPr>
        <w:rPr>
          <w:rFonts w:ascii="Arial" w:hAnsi="Arial" w:cs="Arial"/>
          <w:b/>
          <w:bCs/>
          <w:sz w:val="24"/>
          <w:szCs w:val="24"/>
        </w:rPr>
      </w:pPr>
      <w:r w:rsidRPr="00806B18">
        <w:rPr>
          <w:rFonts w:ascii="Arial" w:hAnsi="Arial" w:cs="Arial"/>
          <w:b/>
          <w:bCs/>
          <w:sz w:val="24"/>
          <w:szCs w:val="24"/>
        </w:rPr>
        <w:t xml:space="preserve">North Wales Law Centre Steering Group awarded funding to launch law centre. </w:t>
      </w:r>
      <w:r w:rsidRPr="00806B18">
        <w:rPr>
          <w:rFonts w:ascii="Arial" w:hAnsi="Arial" w:cs="Arial"/>
          <w:sz w:val="24"/>
          <w:szCs w:val="24"/>
        </w:rPr>
        <w:t xml:space="preserve">The centre </w:t>
      </w:r>
      <w:r>
        <w:rPr>
          <w:rFonts w:ascii="Arial" w:hAnsi="Arial" w:cs="Arial"/>
          <w:sz w:val="24"/>
          <w:szCs w:val="24"/>
        </w:rPr>
        <w:t xml:space="preserve">will </w:t>
      </w:r>
      <w:r w:rsidRPr="00806B18">
        <w:rPr>
          <w:rFonts w:ascii="Arial" w:hAnsi="Arial" w:cs="Arial"/>
          <w:sz w:val="24"/>
          <w:szCs w:val="24"/>
        </w:rPr>
        <w:t xml:space="preserve">provide free legal advice on housing and domestic abuse </w:t>
      </w:r>
      <w:r>
        <w:rPr>
          <w:rFonts w:ascii="Arial" w:hAnsi="Arial" w:cs="Arial"/>
          <w:sz w:val="24"/>
          <w:szCs w:val="24"/>
        </w:rPr>
        <w:t xml:space="preserve">in </w:t>
      </w:r>
      <w:r w:rsidRPr="00806B18">
        <w:rPr>
          <w:rFonts w:ascii="Arial" w:hAnsi="Arial" w:cs="Arial"/>
          <w:sz w:val="24"/>
          <w:szCs w:val="24"/>
        </w:rPr>
        <w:t xml:space="preserve">north Wales. In 2019, the Commission on Justice in Wales identified advice deserts in rural and post-industrial areas. </w:t>
      </w:r>
      <w:r>
        <w:rPr>
          <w:rFonts w:ascii="Arial" w:hAnsi="Arial" w:cs="Arial"/>
          <w:sz w:val="24"/>
          <w:szCs w:val="24"/>
        </w:rPr>
        <w:t xml:space="preserve">Currently, </w:t>
      </w:r>
      <w:r w:rsidRPr="00806B18">
        <w:rPr>
          <w:rFonts w:ascii="Arial" w:hAnsi="Arial" w:cs="Arial"/>
          <w:sz w:val="24"/>
          <w:szCs w:val="24"/>
        </w:rPr>
        <w:t>Wales has only one law centre in Cardiff.</w:t>
      </w:r>
      <w:r w:rsidRPr="00806B18">
        <w:rPr>
          <w:rFonts w:ascii="Arial" w:hAnsi="Arial" w:cs="Arial"/>
          <w:b/>
          <w:bCs/>
          <w:sz w:val="24"/>
          <w:szCs w:val="24"/>
        </w:rPr>
        <w:t xml:space="preserve"> </w:t>
      </w:r>
    </w:p>
    <w:p w:rsidRPr="000A46A8" w:rsidR="005B5D43" w:rsidP="000A46A8" w:rsidRDefault="00F4080B" w14:paraId="0092F0F1" w14:textId="10BF8034">
      <w:pPr>
        <w:rPr>
          <w:rFonts w:ascii="Arial" w:hAnsi="Arial" w:cs="Arial"/>
          <w:sz w:val="24"/>
          <w:szCs w:val="24"/>
        </w:rPr>
      </w:pPr>
      <w:r w:rsidRPr="000A46A8">
        <w:rPr>
          <w:rFonts w:ascii="Arial" w:hAnsi="Arial" w:cs="Arial"/>
          <w:b/>
          <w:bCs/>
          <w:sz w:val="24"/>
          <w:szCs w:val="24"/>
        </w:rPr>
        <w:t xml:space="preserve">Law Council of Wales </w:t>
      </w:r>
      <w:r w:rsidRPr="000A46A8" w:rsidR="000F2C1F">
        <w:rPr>
          <w:rFonts w:ascii="Arial" w:hAnsi="Arial" w:cs="Arial"/>
          <w:b/>
          <w:bCs/>
          <w:sz w:val="24"/>
          <w:szCs w:val="24"/>
        </w:rPr>
        <w:t>sets up education working group</w:t>
      </w:r>
      <w:r w:rsidR="003B3E6B">
        <w:rPr>
          <w:rFonts w:ascii="Arial" w:hAnsi="Arial" w:cs="Arial"/>
          <w:b/>
          <w:bCs/>
          <w:sz w:val="24"/>
          <w:szCs w:val="24"/>
        </w:rPr>
        <w:t xml:space="preserve"> </w:t>
      </w:r>
      <w:r w:rsidRPr="00FA3C94" w:rsidR="003B3E6B">
        <w:rPr>
          <w:rFonts w:ascii="Arial" w:hAnsi="Arial" w:cs="Arial"/>
          <w:sz w:val="24"/>
          <w:szCs w:val="24"/>
        </w:rPr>
        <w:t xml:space="preserve">to </w:t>
      </w:r>
      <w:r w:rsidRPr="000A46A8" w:rsidR="00272570">
        <w:rPr>
          <w:rFonts w:ascii="Arial" w:hAnsi="Arial" w:cs="Arial"/>
          <w:sz w:val="24"/>
          <w:szCs w:val="24"/>
        </w:rPr>
        <w:t xml:space="preserve">look at what </w:t>
      </w:r>
      <w:r w:rsidR="00A70513">
        <w:rPr>
          <w:rFonts w:ascii="Arial" w:hAnsi="Arial" w:cs="Arial"/>
          <w:sz w:val="24"/>
          <w:szCs w:val="24"/>
        </w:rPr>
        <w:t xml:space="preserve">should be included in </w:t>
      </w:r>
      <w:r w:rsidRPr="000A46A8" w:rsidR="00272570">
        <w:rPr>
          <w:rFonts w:ascii="Arial" w:hAnsi="Arial" w:cs="Arial"/>
          <w:sz w:val="24"/>
          <w:szCs w:val="24"/>
        </w:rPr>
        <w:t>a</w:t>
      </w:r>
      <w:r w:rsidR="00606FCF">
        <w:rPr>
          <w:rFonts w:ascii="Arial" w:hAnsi="Arial" w:cs="Arial"/>
          <w:sz w:val="24"/>
          <w:szCs w:val="24"/>
        </w:rPr>
        <w:t xml:space="preserve"> Welsh </w:t>
      </w:r>
      <w:r w:rsidR="00A75502">
        <w:rPr>
          <w:rFonts w:ascii="Arial" w:hAnsi="Arial" w:cs="Arial"/>
          <w:sz w:val="24"/>
          <w:szCs w:val="24"/>
        </w:rPr>
        <w:t>law</w:t>
      </w:r>
      <w:r w:rsidRPr="000A46A8" w:rsidR="00272570">
        <w:rPr>
          <w:rFonts w:ascii="Arial" w:hAnsi="Arial" w:cs="Arial"/>
          <w:sz w:val="24"/>
          <w:szCs w:val="24"/>
        </w:rPr>
        <w:t xml:space="preserve"> university curriculum and</w:t>
      </w:r>
      <w:r w:rsidR="00FA3C94">
        <w:rPr>
          <w:rFonts w:ascii="Arial" w:hAnsi="Arial" w:cs="Arial"/>
          <w:sz w:val="24"/>
          <w:szCs w:val="24"/>
        </w:rPr>
        <w:t xml:space="preserve"> </w:t>
      </w:r>
      <w:r w:rsidR="00E31172">
        <w:rPr>
          <w:rFonts w:ascii="Arial" w:hAnsi="Arial" w:cs="Arial"/>
          <w:sz w:val="24"/>
          <w:szCs w:val="24"/>
        </w:rPr>
        <w:t>enhance the</w:t>
      </w:r>
      <w:r w:rsidRPr="000A46A8" w:rsidR="00272570">
        <w:rPr>
          <w:rFonts w:ascii="Arial" w:hAnsi="Arial" w:cs="Arial"/>
          <w:sz w:val="24"/>
          <w:szCs w:val="24"/>
        </w:rPr>
        <w:t xml:space="preserve"> </w:t>
      </w:r>
      <w:r w:rsidR="001F1513">
        <w:rPr>
          <w:rFonts w:ascii="Arial" w:hAnsi="Arial" w:cs="Arial"/>
          <w:sz w:val="24"/>
          <w:szCs w:val="24"/>
        </w:rPr>
        <w:t>wider</w:t>
      </w:r>
      <w:r w:rsidRPr="000A46A8" w:rsidR="008078DC">
        <w:rPr>
          <w:rFonts w:ascii="Arial" w:hAnsi="Arial" w:cs="Arial"/>
          <w:sz w:val="24"/>
          <w:szCs w:val="24"/>
        </w:rPr>
        <w:t xml:space="preserve"> understanding of Welsh law. </w:t>
      </w:r>
    </w:p>
    <w:p w:rsidR="00BE71A2" w:rsidRDefault="00BE71A2" w14:paraId="64A86CD2" w14:textId="036B34BC">
      <w:pPr>
        <w:rPr>
          <w:rFonts w:ascii="Arial" w:hAnsi="Arial" w:cs="Arial"/>
          <w:b/>
          <w:bCs/>
          <w:sz w:val="32"/>
          <w:szCs w:val="32"/>
        </w:rPr>
      </w:pPr>
      <w:r>
        <w:rPr>
          <w:rFonts w:ascii="Arial" w:hAnsi="Arial" w:cs="Arial"/>
          <w:b/>
          <w:bCs/>
          <w:sz w:val="32"/>
          <w:szCs w:val="32"/>
        </w:rPr>
        <w:t>Regulatory developments</w:t>
      </w:r>
    </w:p>
    <w:p w:rsidR="000851EF" w:rsidP="008F1EBF" w:rsidRDefault="000851EF" w14:paraId="5E0C776A" w14:textId="1F4E1180">
      <w:pPr>
        <w:rPr>
          <w:rFonts w:ascii="Arial" w:hAnsi="Arial" w:cs="Arial"/>
          <w:b/>
          <w:bCs/>
          <w:sz w:val="24"/>
          <w:szCs w:val="24"/>
        </w:rPr>
      </w:pPr>
      <w:r w:rsidRPr="008B401D">
        <w:rPr>
          <w:rFonts w:ascii="Arial" w:hAnsi="Arial" w:cs="Arial"/>
          <w:b/>
          <w:bCs/>
          <w:sz w:val="24"/>
          <w:szCs w:val="24"/>
        </w:rPr>
        <w:lastRenderedPageBreak/>
        <w:t xml:space="preserve">New bar chief concerned about LSB overreach. </w:t>
      </w:r>
      <w:r w:rsidRPr="008B401D">
        <w:rPr>
          <w:rFonts w:ascii="Arial" w:hAnsi="Arial" w:cs="Arial"/>
          <w:sz w:val="24"/>
          <w:szCs w:val="24"/>
        </w:rPr>
        <w:t xml:space="preserve">Nicholas </w:t>
      </w:r>
      <w:proofErr w:type="spellStart"/>
      <w:r w:rsidRPr="008B401D">
        <w:rPr>
          <w:rFonts w:ascii="Arial" w:hAnsi="Arial" w:cs="Arial"/>
          <w:sz w:val="24"/>
          <w:szCs w:val="24"/>
        </w:rPr>
        <w:t>Vineall</w:t>
      </w:r>
      <w:proofErr w:type="spellEnd"/>
      <w:r w:rsidRPr="008B401D">
        <w:rPr>
          <w:rFonts w:ascii="Arial" w:hAnsi="Arial" w:cs="Arial"/>
          <w:sz w:val="24"/>
          <w:szCs w:val="24"/>
        </w:rPr>
        <w:t xml:space="preserve"> KC said the LSB disapprov</w:t>
      </w:r>
      <w:r>
        <w:rPr>
          <w:rFonts w:ascii="Arial" w:hAnsi="Arial" w:cs="Arial"/>
          <w:sz w:val="24"/>
          <w:szCs w:val="24"/>
        </w:rPr>
        <w:t>ed</w:t>
      </w:r>
      <w:r w:rsidRPr="008B401D">
        <w:rPr>
          <w:rFonts w:ascii="Arial" w:hAnsi="Arial" w:cs="Arial"/>
          <w:sz w:val="24"/>
          <w:szCs w:val="24"/>
        </w:rPr>
        <w:t xml:space="preserve"> of the current regulatory regime</w:t>
      </w:r>
      <w:r>
        <w:rPr>
          <w:rFonts w:ascii="Arial" w:hAnsi="Arial" w:cs="Arial"/>
          <w:sz w:val="24"/>
          <w:szCs w:val="24"/>
        </w:rPr>
        <w:t xml:space="preserve"> and wanted</w:t>
      </w:r>
      <w:r w:rsidRPr="008B401D">
        <w:rPr>
          <w:rFonts w:ascii="Arial" w:hAnsi="Arial" w:cs="Arial"/>
          <w:sz w:val="24"/>
          <w:szCs w:val="24"/>
        </w:rPr>
        <w:t xml:space="preserve"> to be a sector-wide regulator. He said bodies operating under the Legal Services Act should only perform tasks Parliament intended them to</w:t>
      </w:r>
      <w:r>
        <w:rPr>
          <w:rFonts w:ascii="Arial" w:hAnsi="Arial" w:cs="Arial"/>
          <w:sz w:val="24"/>
          <w:szCs w:val="24"/>
        </w:rPr>
        <w:t>. T</w:t>
      </w:r>
      <w:r w:rsidRPr="008B401D">
        <w:rPr>
          <w:rFonts w:ascii="Arial" w:hAnsi="Arial" w:cs="Arial"/>
          <w:sz w:val="24"/>
          <w:szCs w:val="24"/>
        </w:rPr>
        <w:t xml:space="preserve">here should be a debate about whether the LSB should </w:t>
      </w:r>
      <w:r>
        <w:rPr>
          <w:rFonts w:ascii="Arial" w:hAnsi="Arial" w:cs="Arial"/>
          <w:sz w:val="24"/>
          <w:szCs w:val="24"/>
        </w:rPr>
        <w:t xml:space="preserve">have an overall sector </w:t>
      </w:r>
      <w:r w:rsidRPr="008B401D">
        <w:rPr>
          <w:rFonts w:ascii="Arial" w:hAnsi="Arial" w:cs="Arial"/>
          <w:sz w:val="24"/>
          <w:szCs w:val="24"/>
        </w:rPr>
        <w:t>strategy</w:t>
      </w:r>
      <w:r>
        <w:rPr>
          <w:rFonts w:ascii="Arial" w:hAnsi="Arial" w:cs="Arial"/>
          <w:sz w:val="24"/>
          <w:szCs w:val="24"/>
        </w:rPr>
        <w:t xml:space="preserve"> and its role on issues like ongoing competence and NDAs and </w:t>
      </w:r>
      <w:r w:rsidRPr="008B401D">
        <w:rPr>
          <w:rFonts w:ascii="Arial" w:hAnsi="Arial" w:cs="Arial"/>
          <w:sz w:val="24"/>
          <w:szCs w:val="24"/>
        </w:rPr>
        <w:t xml:space="preserve">called for </w:t>
      </w:r>
      <w:r>
        <w:rPr>
          <w:rFonts w:ascii="Arial" w:hAnsi="Arial" w:cs="Arial"/>
          <w:sz w:val="24"/>
          <w:szCs w:val="24"/>
        </w:rPr>
        <w:t xml:space="preserve">a review of the LSB by the </w:t>
      </w:r>
      <w:proofErr w:type="spellStart"/>
      <w:r>
        <w:rPr>
          <w:rFonts w:ascii="Arial" w:hAnsi="Arial" w:cs="Arial"/>
          <w:sz w:val="24"/>
          <w:szCs w:val="24"/>
        </w:rPr>
        <w:t>MoJ</w:t>
      </w:r>
      <w:proofErr w:type="spellEnd"/>
      <w:r w:rsidRPr="008B401D">
        <w:rPr>
          <w:rFonts w:ascii="Arial" w:hAnsi="Arial" w:cs="Arial"/>
          <w:sz w:val="24"/>
          <w:szCs w:val="24"/>
        </w:rPr>
        <w:t xml:space="preserve">. Mr </w:t>
      </w:r>
      <w:proofErr w:type="spellStart"/>
      <w:r w:rsidRPr="008B401D">
        <w:rPr>
          <w:rFonts w:ascii="Arial" w:hAnsi="Arial" w:cs="Arial"/>
          <w:sz w:val="24"/>
          <w:szCs w:val="24"/>
        </w:rPr>
        <w:t>Vineall</w:t>
      </w:r>
      <w:proofErr w:type="spellEnd"/>
      <w:r w:rsidRPr="008B401D">
        <w:rPr>
          <w:rFonts w:ascii="Arial" w:hAnsi="Arial" w:cs="Arial"/>
          <w:sz w:val="24"/>
          <w:szCs w:val="24"/>
        </w:rPr>
        <w:t xml:space="preserve"> also </w:t>
      </w:r>
      <w:r>
        <w:rPr>
          <w:rFonts w:ascii="Arial" w:hAnsi="Arial" w:cs="Arial"/>
          <w:sz w:val="24"/>
          <w:szCs w:val="24"/>
        </w:rPr>
        <w:t xml:space="preserve">said the proposed </w:t>
      </w:r>
      <w:r w:rsidRPr="008B401D">
        <w:rPr>
          <w:rFonts w:ascii="Arial" w:hAnsi="Arial" w:cs="Arial"/>
          <w:sz w:val="24"/>
          <w:szCs w:val="24"/>
        </w:rPr>
        <w:t xml:space="preserve">new regulatory objective on economic crime </w:t>
      </w:r>
      <w:r>
        <w:rPr>
          <w:rFonts w:ascii="Arial" w:hAnsi="Arial" w:cs="Arial"/>
          <w:sz w:val="24"/>
          <w:szCs w:val="24"/>
        </w:rPr>
        <w:t>would confuse</w:t>
      </w:r>
      <w:r w:rsidRPr="008B401D">
        <w:rPr>
          <w:rFonts w:ascii="Arial" w:hAnsi="Arial" w:cs="Arial"/>
          <w:sz w:val="24"/>
          <w:szCs w:val="24"/>
        </w:rPr>
        <w:t xml:space="preserve"> </w:t>
      </w:r>
      <w:r>
        <w:rPr>
          <w:rFonts w:ascii="Arial" w:hAnsi="Arial" w:cs="Arial"/>
          <w:sz w:val="24"/>
          <w:szCs w:val="24"/>
        </w:rPr>
        <w:t>the roles of lawyers and law enforcers</w:t>
      </w:r>
      <w:r w:rsidRPr="008B401D">
        <w:rPr>
          <w:rFonts w:ascii="Arial" w:hAnsi="Arial" w:cs="Arial"/>
          <w:sz w:val="24"/>
          <w:szCs w:val="24"/>
        </w:rPr>
        <w:t xml:space="preserve">. </w:t>
      </w:r>
    </w:p>
    <w:p w:rsidR="008F1EBF" w:rsidP="008F1EBF" w:rsidRDefault="008F1EBF" w14:paraId="51589B9D" w14:textId="59E5C03B">
      <w:pPr>
        <w:rPr>
          <w:rFonts w:ascii="Arial" w:hAnsi="Arial" w:cs="Arial"/>
          <w:sz w:val="24"/>
          <w:szCs w:val="24"/>
        </w:rPr>
      </w:pPr>
      <w:r w:rsidRPr="004F6759">
        <w:rPr>
          <w:rFonts w:ascii="Arial" w:hAnsi="Arial" w:cs="Arial"/>
          <w:b/>
          <w:bCs/>
          <w:sz w:val="24"/>
          <w:szCs w:val="24"/>
        </w:rPr>
        <w:t xml:space="preserve">BSB encourages barristers to sign up to digital comparison tool pilot. </w:t>
      </w:r>
      <w:r>
        <w:rPr>
          <w:rFonts w:ascii="Arial" w:hAnsi="Arial" w:cs="Arial"/>
          <w:sz w:val="24"/>
          <w:szCs w:val="24"/>
        </w:rPr>
        <w:t>Participant organisations include t</w:t>
      </w:r>
      <w:r w:rsidRPr="004F6759">
        <w:rPr>
          <w:rFonts w:ascii="Arial" w:hAnsi="Arial" w:cs="Arial"/>
          <w:sz w:val="24"/>
          <w:szCs w:val="24"/>
        </w:rPr>
        <w:t xml:space="preserve">he Law Superstore, Lawyer 365, Legal Utopia, Review Solicitors and Trustpilot. </w:t>
      </w:r>
      <w:r>
        <w:rPr>
          <w:rFonts w:ascii="Arial" w:hAnsi="Arial" w:cs="Arial"/>
          <w:sz w:val="24"/>
          <w:szCs w:val="24"/>
        </w:rPr>
        <w:t>Participating b</w:t>
      </w:r>
      <w:r w:rsidRPr="004F6759">
        <w:rPr>
          <w:rFonts w:ascii="Arial" w:hAnsi="Arial" w:cs="Arial"/>
          <w:sz w:val="24"/>
          <w:szCs w:val="24"/>
        </w:rPr>
        <w:t>arristers will need to join one of the</w:t>
      </w:r>
      <w:r w:rsidR="00964F99">
        <w:rPr>
          <w:rFonts w:ascii="Arial" w:hAnsi="Arial" w:cs="Arial"/>
          <w:sz w:val="24"/>
          <w:szCs w:val="24"/>
        </w:rPr>
        <w:t>m</w:t>
      </w:r>
      <w:r w:rsidRPr="004F6759">
        <w:rPr>
          <w:rFonts w:ascii="Arial" w:hAnsi="Arial" w:cs="Arial"/>
          <w:sz w:val="24"/>
          <w:szCs w:val="24"/>
        </w:rPr>
        <w:t>, encourage clients to leave reviews and, where possible, engage with the</w:t>
      </w:r>
      <w:r w:rsidR="003B42B4">
        <w:rPr>
          <w:rFonts w:ascii="Arial" w:hAnsi="Arial" w:cs="Arial"/>
          <w:sz w:val="24"/>
          <w:szCs w:val="24"/>
        </w:rPr>
        <w:t xml:space="preserve"> reviews</w:t>
      </w:r>
      <w:r w:rsidRPr="004F6759">
        <w:rPr>
          <w:rFonts w:ascii="Arial" w:hAnsi="Arial" w:cs="Arial"/>
          <w:sz w:val="24"/>
          <w:szCs w:val="24"/>
        </w:rPr>
        <w:t xml:space="preserve"> and provide feedback about the participating organisation. The BSB’s pilot is based on </w:t>
      </w:r>
      <w:r w:rsidR="00E525C1">
        <w:rPr>
          <w:rFonts w:ascii="Arial" w:hAnsi="Arial" w:cs="Arial"/>
          <w:sz w:val="24"/>
          <w:szCs w:val="24"/>
        </w:rPr>
        <w:t xml:space="preserve">the </w:t>
      </w:r>
      <w:r w:rsidR="00020E8C">
        <w:rPr>
          <w:rFonts w:ascii="Arial" w:hAnsi="Arial" w:cs="Arial"/>
          <w:sz w:val="24"/>
          <w:szCs w:val="24"/>
        </w:rPr>
        <w:t xml:space="preserve">combined </w:t>
      </w:r>
      <w:r w:rsidRPr="004F6759">
        <w:rPr>
          <w:rFonts w:ascii="Arial" w:hAnsi="Arial" w:cs="Arial"/>
          <w:sz w:val="24"/>
          <w:szCs w:val="24"/>
        </w:rPr>
        <w:t>SRA, CRL and CL</w:t>
      </w:r>
      <w:r w:rsidR="00020E8C">
        <w:rPr>
          <w:rFonts w:ascii="Arial" w:hAnsi="Arial" w:cs="Arial"/>
          <w:sz w:val="24"/>
          <w:szCs w:val="24"/>
        </w:rPr>
        <w:t xml:space="preserve">C </w:t>
      </w:r>
      <w:r w:rsidR="0067562F">
        <w:rPr>
          <w:rFonts w:ascii="Arial" w:hAnsi="Arial" w:cs="Arial"/>
          <w:sz w:val="24"/>
          <w:szCs w:val="24"/>
        </w:rPr>
        <w:t>pilot</w:t>
      </w:r>
      <w:r w:rsidRPr="004F6759">
        <w:rPr>
          <w:rFonts w:ascii="Arial" w:hAnsi="Arial" w:cs="Arial"/>
          <w:sz w:val="24"/>
          <w:szCs w:val="24"/>
        </w:rPr>
        <w:t xml:space="preserve">. </w:t>
      </w:r>
      <w:r w:rsidR="00020E8C">
        <w:rPr>
          <w:rFonts w:ascii="Arial" w:hAnsi="Arial" w:cs="Arial"/>
          <w:sz w:val="24"/>
          <w:szCs w:val="24"/>
        </w:rPr>
        <w:t>E</w:t>
      </w:r>
      <w:r w:rsidR="00ED6B8F">
        <w:rPr>
          <w:rFonts w:ascii="Arial" w:hAnsi="Arial" w:cs="Arial"/>
          <w:sz w:val="24"/>
          <w:szCs w:val="24"/>
        </w:rPr>
        <w:t>valuations of the</w:t>
      </w:r>
      <w:r w:rsidR="00851C2A">
        <w:rPr>
          <w:rFonts w:ascii="Arial" w:hAnsi="Arial" w:cs="Arial"/>
          <w:sz w:val="24"/>
          <w:szCs w:val="24"/>
        </w:rPr>
        <w:t>se</w:t>
      </w:r>
      <w:r w:rsidR="00ED6B8F">
        <w:rPr>
          <w:rFonts w:ascii="Arial" w:hAnsi="Arial" w:cs="Arial"/>
          <w:sz w:val="24"/>
          <w:szCs w:val="24"/>
        </w:rPr>
        <w:t xml:space="preserve"> pilots </w:t>
      </w:r>
      <w:r w:rsidR="00020E8C">
        <w:rPr>
          <w:rFonts w:ascii="Arial" w:hAnsi="Arial" w:cs="Arial"/>
          <w:sz w:val="24"/>
          <w:szCs w:val="24"/>
        </w:rPr>
        <w:t xml:space="preserve">will be published </w:t>
      </w:r>
      <w:r w:rsidR="00ED6B8F">
        <w:rPr>
          <w:rFonts w:ascii="Arial" w:hAnsi="Arial" w:cs="Arial"/>
          <w:sz w:val="24"/>
          <w:szCs w:val="24"/>
        </w:rPr>
        <w:t>by the end of 2023</w:t>
      </w:r>
      <w:r w:rsidRPr="004F6759">
        <w:rPr>
          <w:rFonts w:ascii="Arial" w:hAnsi="Arial" w:cs="Arial"/>
          <w:sz w:val="24"/>
          <w:szCs w:val="24"/>
        </w:rPr>
        <w:t xml:space="preserve">. </w:t>
      </w:r>
    </w:p>
    <w:p w:rsidR="00C57CDF" w:rsidP="001726D6" w:rsidRDefault="00C57CDF" w14:paraId="3CD9CCA0" w14:textId="74E19E89">
      <w:pPr>
        <w:rPr>
          <w:rFonts w:ascii="Arial" w:hAnsi="Arial" w:cs="Arial"/>
          <w:sz w:val="24"/>
          <w:szCs w:val="24"/>
        </w:rPr>
      </w:pPr>
      <w:r w:rsidRPr="00872F82">
        <w:rPr>
          <w:rFonts w:ascii="Arial" w:hAnsi="Arial" w:cs="Arial"/>
          <w:b/>
          <w:bCs/>
          <w:sz w:val="24"/>
          <w:szCs w:val="24"/>
        </w:rPr>
        <w:t xml:space="preserve">SRA finalises rules for SIF successor. </w:t>
      </w:r>
      <w:r w:rsidRPr="00872F82" w:rsidR="00F2343A">
        <w:rPr>
          <w:rFonts w:ascii="Arial" w:hAnsi="Arial" w:cs="Arial"/>
          <w:sz w:val="24"/>
          <w:szCs w:val="24"/>
        </w:rPr>
        <w:t xml:space="preserve">The new scheme will </w:t>
      </w:r>
      <w:r w:rsidRPr="00872F82" w:rsidR="00341DCB">
        <w:rPr>
          <w:rFonts w:ascii="Arial" w:hAnsi="Arial" w:cs="Arial"/>
          <w:sz w:val="24"/>
          <w:szCs w:val="24"/>
        </w:rPr>
        <w:t xml:space="preserve">make post six-year protection part of the SRA’s regulatory arrangements. </w:t>
      </w:r>
      <w:r w:rsidR="00AD1782">
        <w:rPr>
          <w:rFonts w:ascii="Arial" w:hAnsi="Arial" w:cs="Arial"/>
          <w:sz w:val="24"/>
          <w:szCs w:val="24"/>
        </w:rPr>
        <w:t xml:space="preserve">The SRA concluded that the scheme will not require </w:t>
      </w:r>
      <w:r w:rsidR="00EF7D61">
        <w:rPr>
          <w:rFonts w:ascii="Arial" w:hAnsi="Arial" w:cs="Arial"/>
          <w:sz w:val="24"/>
          <w:szCs w:val="24"/>
        </w:rPr>
        <w:t xml:space="preserve">an </w:t>
      </w:r>
      <w:r w:rsidR="00AD1782">
        <w:rPr>
          <w:rFonts w:ascii="Arial" w:hAnsi="Arial" w:cs="Arial"/>
          <w:sz w:val="24"/>
          <w:szCs w:val="24"/>
        </w:rPr>
        <w:t xml:space="preserve">additional levy. </w:t>
      </w:r>
      <w:r w:rsidRPr="00872F82" w:rsidR="0043619E">
        <w:rPr>
          <w:rFonts w:ascii="Arial" w:hAnsi="Arial" w:cs="Arial"/>
          <w:sz w:val="24"/>
          <w:szCs w:val="24"/>
        </w:rPr>
        <w:t xml:space="preserve">The SRA made some changes to </w:t>
      </w:r>
      <w:r w:rsidR="003438A9">
        <w:rPr>
          <w:rFonts w:ascii="Arial" w:hAnsi="Arial" w:cs="Arial"/>
          <w:sz w:val="24"/>
          <w:szCs w:val="24"/>
        </w:rPr>
        <w:t xml:space="preserve">its </w:t>
      </w:r>
      <w:r w:rsidRPr="00872F82" w:rsidR="0043619E">
        <w:rPr>
          <w:rFonts w:ascii="Arial" w:hAnsi="Arial" w:cs="Arial"/>
          <w:sz w:val="24"/>
          <w:szCs w:val="24"/>
        </w:rPr>
        <w:t>proposals</w:t>
      </w:r>
      <w:r w:rsidR="008D7A96">
        <w:rPr>
          <w:rFonts w:ascii="Arial" w:hAnsi="Arial" w:cs="Arial"/>
          <w:sz w:val="24"/>
          <w:szCs w:val="24"/>
        </w:rPr>
        <w:t xml:space="preserve"> </w:t>
      </w:r>
      <w:r w:rsidR="0072500A">
        <w:rPr>
          <w:rFonts w:ascii="Arial" w:hAnsi="Arial" w:cs="Arial"/>
          <w:sz w:val="24"/>
          <w:szCs w:val="24"/>
        </w:rPr>
        <w:t>including</w:t>
      </w:r>
      <w:r w:rsidRPr="00872F82" w:rsidR="00D92183">
        <w:rPr>
          <w:rFonts w:ascii="Arial" w:hAnsi="Arial" w:cs="Arial"/>
          <w:sz w:val="24"/>
          <w:szCs w:val="24"/>
        </w:rPr>
        <w:t xml:space="preserve"> </w:t>
      </w:r>
      <w:r w:rsidRPr="00872F82" w:rsidR="00872F82">
        <w:rPr>
          <w:rFonts w:ascii="Arial" w:hAnsi="Arial" w:cs="Arial"/>
          <w:sz w:val="24"/>
          <w:szCs w:val="24"/>
        </w:rPr>
        <w:t>confirm</w:t>
      </w:r>
      <w:r w:rsidR="0072500A">
        <w:rPr>
          <w:rFonts w:ascii="Arial" w:hAnsi="Arial" w:cs="Arial"/>
          <w:sz w:val="24"/>
          <w:szCs w:val="24"/>
        </w:rPr>
        <w:t>ing</w:t>
      </w:r>
      <w:r w:rsidRPr="00872F82" w:rsidR="00872F82">
        <w:rPr>
          <w:rFonts w:ascii="Arial" w:hAnsi="Arial" w:cs="Arial"/>
          <w:sz w:val="24"/>
          <w:szCs w:val="24"/>
        </w:rPr>
        <w:t xml:space="preserve"> that any residual funds would be transferred to TLS</w:t>
      </w:r>
      <w:r w:rsidRPr="00872F82" w:rsidR="003A198F">
        <w:rPr>
          <w:rFonts w:ascii="Arial" w:hAnsi="Arial" w:cs="Arial"/>
          <w:sz w:val="24"/>
          <w:szCs w:val="24"/>
        </w:rPr>
        <w:t>.</w:t>
      </w:r>
      <w:r w:rsidRPr="00872F82" w:rsidR="00F2343A">
        <w:rPr>
          <w:rFonts w:ascii="Arial" w:hAnsi="Arial" w:cs="Arial"/>
          <w:sz w:val="24"/>
          <w:szCs w:val="24"/>
        </w:rPr>
        <w:t xml:space="preserve"> </w:t>
      </w:r>
      <w:r w:rsidR="00392BE2">
        <w:rPr>
          <w:rFonts w:ascii="Arial" w:hAnsi="Arial" w:cs="Arial"/>
          <w:sz w:val="24"/>
          <w:szCs w:val="24"/>
        </w:rPr>
        <w:t xml:space="preserve">The SRA will engage an external partner </w:t>
      </w:r>
      <w:r w:rsidR="00F435AF">
        <w:rPr>
          <w:rFonts w:ascii="Arial" w:hAnsi="Arial" w:cs="Arial"/>
          <w:sz w:val="24"/>
          <w:szCs w:val="24"/>
        </w:rPr>
        <w:t>for</w:t>
      </w:r>
      <w:r w:rsidR="00392BE2">
        <w:rPr>
          <w:rFonts w:ascii="Arial" w:hAnsi="Arial" w:cs="Arial"/>
          <w:sz w:val="24"/>
          <w:szCs w:val="24"/>
        </w:rPr>
        <w:t xml:space="preserve"> specialist claims handling. </w:t>
      </w:r>
      <w:r w:rsidRPr="00872F82" w:rsidR="0037005D">
        <w:rPr>
          <w:rFonts w:ascii="Arial" w:hAnsi="Arial" w:cs="Arial"/>
          <w:sz w:val="24"/>
          <w:szCs w:val="24"/>
        </w:rPr>
        <w:t xml:space="preserve">The LSB will need to approve the </w:t>
      </w:r>
      <w:r w:rsidRPr="00872F82" w:rsidR="00C95573">
        <w:rPr>
          <w:rFonts w:ascii="Arial" w:hAnsi="Arial" w:cs="Arial"/>
          <w:sz w:val="24"/>
          <w:szCs w:val="24"/>
        </w:rPr>
        <w:t>new arrangements.</w:t>
      </w:r>
      <w:r w:rsidR="00303F1A">
        <w:rPr>
          <w:rFonts w:ascii="Arial" w:hAnsi="Arial" w:cs="Arial"/>
          <w:sz w:val="24"/>
          <w:szCs w:val="24"/>
        </w:rPr>
        <w:t xml:space="preserve"> TLS welcomed the SRA’s decision </w:t>
      </w:r>
      <w:r w:rsidR="00CE4D1D">
        <w:rPr>
          <w:rFonts w:ascii="Arial" w:hAnsi="Arial" w:cs="Arial"/>
          <w:sz w:val="24"/>
          <w:szCs w:val="24"/>
        </w:rPr>
        <w:t xml:space="preserve">as </w:t>
      </w:r>
      <w:r w:rsidR="00DD789A">
        <w:rPr>
          <w:rFonts w:ascii="Arial" w:hAnsi="Arial" w:cs="Arial"/>
          <w:sz w:val="24"/>
          <w:szCs w:val="24"/>
        </w:rPr>
        <w:t xml:space="preserve">clients would </w:t>
      </w:r>
      <w:r w:rsidR="00832D0B">
        <w:rPr>
          <w:rFonts w:ascii="Arial" w:hAnsi="Arial" w:cs="Arial"/>
          <w:sz w:val="24"/>
          <w:szCs w:val="24"/>
        </w:rPr>
        <w:t xml:space="preserve">continue to </w:t>
      </w:r>
      <w:r w:rsidR="00DD789A">
        <w:rPr>
          <w:rFonts w:ascii="Arial" w:hAnsi="Arial" w:cs="Arial"/>
          <w:sz w:val="24"/>
          <w:szCs w:val="24"/>
        </w:rPr>
        <w:t xml:space="preserve">receive </w:t>
      </w:r>
      <w:r w:rsidR="00832D0B">
        <w:rPr>
          <w:rFonts w:ascii="Arial" w:hAnsi="Arial" w:cs="Arial"/>
          <w:sz w:val="24"/>
          <w:szCs w:val="24"/>
        </w:rPr>
        <w:t xml:space="preserve">the </w:t>
      </w:r>
      <w:r w:rsidR="005E6519">
        <w:rPr>
          <w:rFonts w:ascii="Arial" w:hAnsi="Arial" w:cs="Arial"/>
          <w:sz w:val="24"/>
          <w:szCs w:val="24"/>
        </w:rPr>
        <w:t>same level of p</w:t>
      </w:r>
      <w:r w:rsidR="00DD789A">
        <w:rPr>
          <w:rFonts w:ascii="Arial" w:hAnsi="Arial" w:cs="Arial"/>
          <w:sz w:val="24"/>
          <w:szCs w:val="24"/>
        </w:rPr>
        <w:t xml:space="preserve">rotection. </w:t>
      </w:r>
    </w:p>
    <w:p w:rsidR="00867B54" w:rsidP="00C504DB" w:rsidRDefault="002B53D1" w14:paraId="5704198E" w14:textId="31E9E225">
      <w:pPr>
        <w:rPr>
          <w:rFonts w:ascii="Arial" w:hAnsi="Arial" w:cs="Arial"/>
          <w:sz w:val="24"/>
          <w:szCs w:val="24"/>
        </w:rPr>
      </w:pPr>
      <w:r w:rsidRPr="003F2E0C">
        <w:rPr>
          <w:rFonts w:ascii="Arial" w:hAnsi="Arial" w:cs="Arial"/>
          <w:b/>
          <w:bCs/>
          <w:sz w:val="24"/>
          <w:szCs w:val="24"/>
        </w:rPr>
        <w:t xml:space="preserve">SRA </w:t>
      </w:r>
      <w:r w:rsidRPr="003F2E0C" w:rsidR="0045335C">
        <w:rPr>
          <w:rFonts w:ascii="Arial" w:hAnsi="Arial" w:cs="Arial"/>
          <w:b/>
          <w:bCs/>
          <w:sz w:val="24"/>
          <w:szCs w:val="24"/>
        </w:rPr>
        <w:t>fines firm</w:t>
      </w:r>
      <w:r w:rsidR="00EE4434">
        <w:rPr>
          <w:rFonts w:ascii="Arial" w:hAnsi="Arial" w:cs="Arial"/>
          <w:b/>
          <w:bCs/>
          <w:sz w:val="24"/>
          <w:szCs w:val="24"/>
        </w:rPr>
        <w:t>s</w:t>
      </w:r>
      <w:r w:rsidRPr="003F2E0C" w:rsidR="0045335C">
        <w:rPr>
          <w:rFonts w:ascii="Arial" w:hAnsi="Arial" w:cs="Arial"/>
          <w:b/>
          <w:bCs/>
          <w:sz w:val="24"/>
          <w:szCs w:val="24"/>
        </w:rPr>
        <w:t xml:space="preserve"> for non-compliance with transparency rules.</w:t>
      </w:r>
      <w:r w:rsidRPr="003F2E0C" w:rsidR="0045335C">
        <w:rPr>
          <w:rFonts w:ascii="Arial" w:hAnsi="Arial" w:cs="Arial"/>
          <w:sz w:val="24"/>
          <w:szCs w:val="24"/>
        </w:rPr>
        <w:t xml:space="preserve"> </w:t>
      </w:r>
      <w:r w:rsidRPr="003F2E0C" w:rsidR="00C30296">
        <w:rPr>
          <w:rFonts w:ascii="Arial" w:hAnsi="Arial" w:cs="Arial"/>
          <w:sz w:val="24"/>
          <w:szCs w:val="24"/>
        </w:rPr>
        <w:t xml:space="preserve">The SRA fined </w:t>
      </w:r>
      <w:proofErr w:type="spellStart"/>
      <w:r w:rsidRPr="003F2E0C" w:rsidR="00C30296">
        <w:rPr>
          <w:rFonts w:ascii="Arial" w:hAnsi="Arial" w:cs="Arial"/>
          <w:sz w:val="24"/>
          <w:szCs w:val="24"/>
        </w:rPr>
        <w:t>Achom</w:t>
      </w:r>
      <w:proofErr w:type="spellEnd"/>
      <w:r w:rsidRPr="003F2E0C" w:rsidR="00C30296">
        <w:rPr>
          <w:rFonts w:ascii="Arial" w:hAnsi="Arial" w:cs="Arial"/>
          <w:sz w:val="24"/>
          <w:szCs w:val="24"/>
        </w:rPr>
        <w:t xml:space="preserve"> &amp; Partners £3,500 for </w:t>
      </w:r>
      <w:r w:rsidR="00AC5BFB">
        <w:rPr>
          <w:rFonts w:ascii="Arial" w:hAnsi="Arial" w:cs="Arial"/>
          <w:sz w:val="24"/>
          <w:szCs w:val="24"/>
        </w:rPr>
        <w:t>not publi</w:t>
      </w:r>
      <w:r w:rsidR="005B1779">
        <w:rPr>
          <w:rFonts w:ascii="Arial" w:hAnsi="Arial" w:cs="Arial"/>
          <w:sz w:val="24"/>
          <w:szCs w:val="24"/>
        </w:rPr>
        <w:t>s</w:t>
      </w:r>
      <w:r w:rsidR="00AC5BFB">
        <w:rPr>
          <w:rFonts w:ascii="Arial" w:hAnsi="Arial" w:cs="Arial"/>
          <w:sz w:val="24"/>
          <w:szCs w:val="24"/>
        </w:rPr>
        <w:t>hing</w:t>
      </w:r>
      <w:r w:rsidRPr="003F2E0C" w:rsidR="00C30296">
        <w:rPr>
          <w:rFonts w:ascii="Arial" w:hAnsi="Arial" w:cs="Arial"/>
          <w:sz w:val="24"/>
          <w:szCs w:val="24"/>
        </w:rPr>
        <w:t xml:space="preserve"> </w:t>
      </w:r>
      <w:r w:rsidR="00782C4D">
        <w:rPr>
          <w:rFonts w:ascii="Arial" w:hAnsi="Arial" w:cs="Arial"/>
          <w:sz w:val="24"/>
          <w:szCs w:val="24"/>
        </w:rPr>
        <w:t xml:space="preserve">pricing and complaints information and </w:t>
      </w:r>
      <w:r w:rsidRPr="003F2E0C" w:rsidR="00BD5D15">
        <w:rPr>
          <w:rFonts w:ascii="Arial" w:hAnsi="Arial" w:cs="Arial"/>
          <w:sz w:val="24"/>
          <w:szCs w:val="24"/>
        </w:rPr>
        <w:t xml:space="preserve">not displaying </w:t>
      </w:r>
      <w:r w:rsidRPr="003F2E0C" w:rsidR="00054DDB">
        <w:rPr>
          <w:rFonts w:ascii="Arial" w:hAnsi="Arial" w:cs="Arial"/>
          <w:sz w:val="24"/>
          <w:szCs w:val="24"/>
        </w:rPr>
        <w:t>the SRA’s digital badge</w:t>
      </w:r>
      <w:r w:rsidR="00782C4D">
        <w:rPr>
          <w:rFonts w:ascii="Arial" w:hAnsi="Arial" w:cs="Arial"/>
          <w:sz w:val="24"/>
          <w:szCs w:val="24"/>
        </w:rPr>
        <w:t xml:space="preserve"> as well as not responding to</w:t>
      </w:r>
      <w:r w:rsidRPr="003F2E0C" w:rsidR="00906094">
        <w:rPr>
          <w:rFonts w:ascii="Arial" w:hAnsi="Arial" w:cs="Arial"/>
          <w:sz w:val="24"/>
          <w:szCs w:val="24"/>
        </w:rPr>
        <w:t xml:space="preserve"> </w:t>
      </w:r>
      <w:r w:rsidR="000056B9">
        <w:rPr>
          <w:rFonts w:ascii="Arial" w:hAnsi="Arial" w:cs="Arial"/>
          <w:sz w:val="24"/>
          <w:szCs w:val="24"/>
        </w:rPr>
        <w:t>SRA</w:t>
      </w:r>
      <w:r w:rsidRPr="003F2E0C" w:rsidR="00906094">
        <w:rPr>
          <w:rFonts w:ascii="Arial" w:hAnsi="Arial" w:cs="Arial"/>
          <w:sz w:val="24"/>
          <w:szCs w:val="24"/>
        </w:rPr>
        <w:t xml:space="preserve"> </w:t>
      </w:r>
      <w:r w:rsidR="001F112A">
        <w:rPr>
          <w:rFonts w:ascii="Arial" w:hAnsi="Arial" w:cs="Arial"/>
          <w:sz w:val="24"/>
          <w:szCs w:val="24"/>
        </w:rPr>
        <w:t>correspondence</w:t>
      </w:r>
      <w:r w:rsidRPr="003F2E0C" w:rsidR="00906094">
        <w:rPr>
          <w:rFonts w:ascii="Arial" w:hAnsi="Arial" w:cs="Arial"/>
          <w:sz w:val="24"/>
          <w:szCs w:val="24"/>
        </w:rPr>
        <w:t xml:space="preserve"> </w:t>
      </w:r>
      <w:r w:rsidRPr="003F2E0C" w:rsidR="00BD179F">
        <w:rPr>
          <w:rFonts w:ascii="Arial" w:hAnsi="Arial" w:cs="Arial"/>
          <w:sz w:val="24"/>
          <w:szCs w:val="24"/>
        </w:rPr>
        <w:t xml:space="preserve">about </w:t>
      </w:r>
      <w:r w:rsidR="00782C4D">
        <w:rPr>
          <w:rFonts w:ascii="Arial" w:hAnsi="Arial" w:cs="Arial"/>
          <w:sz w:val="24"/>
          <w:szCs w:val="24"/>
        </w:rPr>
        <w:t>issues with i</w:t>
      </w:r>
      <w:r w:rsidRPr="003F2E0C" w:rsidR="00BD179F">
        <w:rPr>
          <w:rFonts w:ascii="Arial" w:hAnsi="Arial" w:cs="Arial"/>
          <w:sz w:val="24"/>
          <w:szCs w:val="24"/>
        </w:rPr>
        <w:t>ts website and failing to remedy them.</w:t>
      </w:r>
      <w:r w:rsidRPr="003F2E0C" w:rsidR="00B30D91">
        <w:rPr>
          <w:rFonts w:ascii="Arial" w:hAnsi="Arial" w:cs="Arial"/>
          <w:sz w:val="24"/>
          <w:szCs w:val="24"/>
        </w:rPr>
        <w:t xml:space="preserve"> </w:t>
      </w:r>
    </w:p>
    <w:p w:rsidR="006D5CE0" w:rsidP="006D5CE0" w:rsidRDefault="006D5CE0" w14:paraId="686C741F" w14:textId="43CDA1AC">
      <w:pPr>
        <w:rPr>
          <w:rFonts w:ascii="Arial" w:hAnsi="Arial" w:cs="Arial"/>
          <w:b/>
          <w:bCs/>
          <w:sz w:val="24"/>
          <w:szCs w:val="24"/>
        </w:rPr>
      </w:pPr>
      <w:r w:rsidRPr="00A07429">
        <w:rPr>
          <w:rFonts w:ascii="Arial" w:hAnsi="Arial" w:cs="Arial"/>
          <w:b/>
          <w:bCs/>
          <w:sz w:val="24"/>
          <w:szCs w:val="24"/>
        </w:rPr>
        <w:t xml:space="preserve">SRA imposes record fine of £20,000 on law firm for “reckless” AML breaches. </w:t>
      </w:r>
      <w:r w:rsidRPr="00A07429">
        <w:rPr>
          <w:rFonts w:ascii="Arial" w:hAnsi="Arial" w:cs="Arial"/>
          <w:sz w:val="24"/>
          <w:szCs w:val="24"/>
        </w:rPr>
        <w:t xml:space="preserve">The SRA found Ferguson </w:t>
      </w:r>
      <w:proofErr w:type="spellStart"/>
      <w:r w:rsidRPr="00A07429">
        <w:rPr>
          <w:rFonts w:ascii="Arial" w:hAnsi="Arial" w:cs="Arial"/>
          <w:sz w:val="24"/>
          <w:szCs w:val="24"/>
        </w:rPr>
        <w:t>Bricknell’s</w:t>
      </w:r>
      <w:proofErr w:type="spellEnd"/>
      <w:r w:rsidRPr="00A07429">
        <w:rPr>
          <w:rFonts w:ascii="Arial" w:hAnsi="Arial" w:cs="Arial"/>
          <w:sz w:val="24"/>
          <w:szCs w:val="24"/>
        </w:rPr>
        <w:t xml:space="preserve"> AML policy had not been regularly updated and referred to outdated legislation and regulations. The firm</w:t>
      </w:r>
      <w:r w:rsidR="00437EC3">
        <w:rPr>
          <w:rFonts w:ascii="Arial" w:hAnsi="Arial" w:cs="Arial"/>
          <w:sz w:val="24"/>
          <w:szCs w:val="24"/>
        </w:rPr>
        <w:t xml:space="preserve"> had </w:t>
      </w:r>
      <w:r w:rsidRPr="00A07429">
        <w:rPr>
          <w:rFonts w:ascii="Arial" w:hAnsi="Arial" w:cs="Arial"/>
          <w:sz w:val="24"/>
          <w:szCs w:val="24"/>
        </w:rPr>
        <w:t>incorrectly</w:t>
      </w:r>
      <w:r w:rsidR="00437EC3">
        <w:rPr>
          <w:rFonts w:ascii="Arial" w:hAnsi="Arial" w:cs="Arial"/>
          <w:sz w:val="24"/>
          <w:szCs w:val="24"/>
        </w:rPr>
        <w:t xml:space="preserve"> </w:t>
      </w:r>
      <w:r w:rsidRPr="00A07429">
        <w:rPr>
          <w:rFonts w:ascii="Arial" w:hAnsi="Arial" w:cs="Arial"/>
          <w:sz w:val="24"/>
          <w:szCs w:val="24"/>
        </w:rPr>
        <w:t>declar</w:t>
      </w:r>
      <w:r w:rsidR="00437EC3">
        <w:rPr>
          <w:rFonts w:ascii="Arial" w:hAnsi="Arial" w:cs="Arial"/>
          <w:sz w:val="24"/>
          <w:szCs w:val="24"/>
        </w:rPr>
        <w:t>ed</w:t>
      </w:r>
      <w:r w:rsidRPr="00A07429">
        <w:rPr>
          <w:rFonts w:ascii="Arial" w:hAnsi="Arial" w:cs="Arial"/>
          <w:sz w:val="24"/>
          <w:szCs w:val="24"/>
        </w:rPr>
        <w:t xml:space="preserve"> that its policy was up to date in 2020. The SRA said the size of the fine was due to ‘substantial aggravating </w:t>
      </w:r>
      <w:proofErr w:type="gramStart"/>
      <w:r w:rsidRPr="00A07429">
        <w:rPr>
          <w:rFonts w:ascii="Arial" w:hAnsi="Arial" w:cs="Arial"/>
          <w:sz w:val="24"/>
          <w:szCs w:val="24"/>
        </w:rPr>
        <w:t>circumstances’</w:t>
      </w:r>
      <w:proofErr w:type="gramEnd"/>
      <w:r w:rsidRPr="00A07429">
        <w:rPr>
          <w:rFonts w:ascii="Arial" w:hAnsi="Arial" w:cs="Arial"/>
          <w:sz w:val="24"/>
          <w:szCs w:val="24"/>
        </w:rPr>
        <w:t xml:space="preserve"> and an absence of mitigating factors</w:t>
      </w:r>
      <w:r w:rsidR="003051E9">
        <w:rPr>
          <w:rFonts w:ascii="Arial" w:hAnsi="Arial" w:cs="Arial"/>
          <w:sz w:val="24"/>
          <w:szCs w:val="24"/>
        </w:rPr>
        <w:t xml:space="preserve">. </w:t>
      </w:r>
    </w:p>
    <w:p w:rsidR="006C1A92" w:rsidP="006C1A92" w:rsidRDefault="007F3FB3" w14:paraId="703AC49D" w14:textId="6F78D239">
      <w:pPr>
        <w:rPr>
          <w:rFonts w:ascii="Arial" w:hAnsi="Arial" w:cs="Arial"/>
          <w:b/>
          <w:bCs/>
          <w:sz w:val="24"/>
          <w:szCs w:val="24"/>
        </w:rPr>
      </w:pPr>
      <w:r w:rsidRPr="00BD1199">
        <w:rPr>
          <w:rFonts w:ascii="Arial" w:hAnsi="Arial" w:cs="Arial"/>
          <w:b/>
          <w:bCs/>
          <w:sz w:val="24"/>
          <w:szCs w:val="24"/>
        </w:rPr>
        <w:t xml:space="preserve">Number of suspicious activity reports </w:t>
      </w:r>
      <w:r w:rsidRPr="00BD1199" w:rsidR="008876D8">
        <w:rPr>
          <w:rFonts w:ascii="Arial" w:hAnsi="Arial" w:cs="Arial"/>
          <w:b/>
          <w:bCs/>
          <w:sz w:val="24"/>
          <w:szCs w:val="24"/>
        </w:rPr>
        <w:t xml:space="preserve">(SARs) </w:t>
      </w:r>
      <w:r w:rsidRPr="00BD1199">
        <w:rPr>
          <w:rFonts w:ascii="Arial" w:hAnsi="Arial" w:cs="Arial"/>
          <w:b/>
          <w:bCs/>
          <w:sz w:val="24"/>
          <w:szCs w:val="24"/>
        </w:rPr>
        <w:t xml:space="preserve">made by lawyers increase but remain </w:t>
      </w:r>
      <w:r w:rsidR="00C865B3">
        <w:rPr>
          <w:rFonts w:ascii="Arial" w:hAnsi="Arial" w:cs="Arial"/>
          <w:b/>
          <w:bCs/>
          <w:sz w:val="24"/>
          <w:szCs w:val="24"/>
        </w:rPr>
        <w:t xml:space="preserve">a </w:t>
      </w:r>
      <w:r w:rsidRPr="00BD1199">
        <w:rPr>
          <w:rFonts w:ascii="Arial" w:hAnsi="Arial" w:cs="Arial"/>
          <w:b/>
          <w:bCs/>
          <w:sz w:val="24"/>
          <w:szCs w:val="24"/>
        </w:rPr>
        <w:t xml:space="preserve">small fraction </w:t>
      </w:r>
      <w:r w:rsidR="00C865B3">
        <w:rPr>
          <w:rFonts w:ascii="Arial" w:hAnsi="Arial" w:cs="Arial"/>
          <w:b/>
          <w:bCs/>
          <w:sz w:val="24"/>
          <w:szCs w:val="24"/>
        </w:rPr>
        <w:t>the overall number</w:t>
      </w:r>
      <w:r w:rsidRPr="00BD1199">
        <w:rPr>
          <w:rFonts w:ascii="Arial" w:hAnsi="Arial" w:cs="Arial"/>
          <w:b/>
          <w:bCs/>
          <w:sz w:val="24"/>
          <w:szCs w:val="24"/>
        </w:rPr>
        <w:t xml:space="preserve">. </w:t>
      </w:r>
      <w:r w:rsidRPr="00BD1199" w:rsidR="008876D8">
        <w:rPr>
          <w:rFonts w:ascii="Arial" w:hAnsi="Arial" w:cs="Arial"/>
          <w:sz w:val="24"/>
          <w:szCs w:val="24"/>
        </w:rPr>
        <w:t>Solicitors made 2,052 SARs in 2021/22</w:t>
      </w:r>
      <w:r w:rsidR="00CA08AC">
        <w:rPr>
          <w:rFonts w:ascii="Arial" w:hAnsi="Arial" w:cs="Arial"/>
          <w:sz w:val="24"/>
          <w:szCs w:val="24"/>
        </w:rPr>
        <w:t>,</w:t>
      </w:r>
      <w:r w:rsidRPr="00BD1199" w:rsidR="008876D8">
        <w:rPr>
          <w:rFonts w:ascii="Arial" w:hAnsi="Arial" w:cs="Arial"/>
          <w:sz w:val="24"/>
          <w:szCs w:val="24"/>
        </w:rPr>
        <w:t xml:space="preserve"> up 20% from the previous year</w:t>
      </w:r>
      <w:r w:rsidRPr="00BD1199" w:rsidR="00F94AFC">
        <w:rPr>
          <w:rFonts w:ascii="Arial" w:hAnsi="Arial" w:cs="Arial"/>
          <w:sz w:val="24"/>
          <w:szCs w:val="24"/>
        </w:rPr>
        <w:t xml:space="preserve"> and in line with the overall increase in SARs, which totalled 901,255. Licensed conveyancers made 83 reports</w:t>
      </w:r>
      <w:r w:rsidRPr="00BD1199" w:rsidR="0053397E">
        <w:rPr>
          <w:rFonts w:ascii="Arial" w:hAnsi="Arial" w:cs="Arial"/>
          <w:sz w:val="24"/>
          <w:szCs w:val="24"/>
        </w:rPr>
        <w:t>, barristers four and other law firms and legal businesses</w:t>
      </w:r>
      <w:r w:rsidR="00B866D5">
        <w:rPr>
          <w:rFonts w:ascii="Arial" w:hAnsi="Arial" w:cs="Arial"/>
          <w:sz w:val="24"/>
          <w:szCs w:val="24"/>
        </w:rPr>
        <w:t xml:space="preserve">. </w:t>
      </w:r>
      <w:r w:rsidRPr="00BD1199" w:rsidR="00403156">
        <w:rPr>
          <w:rFonts w:ascii="Arial" w:hAnsi="Arial" w:cs="Arial"/>
          <w:sz w:val="24"/>
          <w:szCs w:val="24"/>
        </w:rPr>
        <w:t>The UK Financial Intelligence Unit (UKFIU)</w:t>
      </w:r>
      <w:r w:rsidRPr="00BD1199" w:rsidR="005460DE">
        <w:rPr>
          <w:rFonts w:ascii="Arial" w:hAnsi="Arial" w:cs="Arial"/>
          <w:sz w:val="24"/>
          <w:szCs w:val="24"/>
        </w:rPr>
        <w:t xml:space="preserve"> received </w:t>
      </w:r>
      <w:r w:rsidRPr="00BD1199" w:rsidR="00944DA6">
        <w:rPr>
          <w:rFonts w:ascii="Arial" w:hAnsi="Arial" w:cs="Arial"/>
          <w:sz w:val="24"/>
          <w:szCs w:val="24"/>
        </w:rPr>
        <w:t>83,</w:t>
      </w:r>
      <w:r w:rsidRPr="00BD1199" w:rsidR="0094487E">
        <w:rPr>
          <w:rFonts w:ascii="Arial" w:hAnsi="Arial" w:cs="Arial"/>
          <w:sz w:val="24"/>
          <w:szCs w:val="24"/>
        </w:rPr>
        <w:t>30</w:t>
      </w:r>
      <w:r w:rsidRPr="00BD1199" w:rsidR="00944DA6">
        <w:rPr>
          <w:rFonts w:ascii="Arial" w:hAnsi="Arial" w:cs="Arial"/>
          <w:sz w:val="24"/>
          <w:szCs w:val="24"/>
        </w:rPr>
        <w:t>0 defence against money laundering (DAML) SARs</w:t>
      </w:r>
      <w:r w:rsidR="005E361C">
        <w:rPr>
          <w:rFonts w:ascii="Arial" w:hAnsi="Arial" w:cs="Arial"/>
          <w:sz w:val="24"/>
          <w:szCs w:val="24"/>
        </w:rPr>
        <w:t xml:space="preserve"> from </w:t>
      </w:r>
      <w:r w:rsidR="005263DD">
        <w:rPr>
          <w:rFonts w:ascii="Arial" w:hAnsi="Arial" w:cs="Arial"/>
          <w:sz w:val="24"/>
          <w:szCs w:val="24"/>
        </w:rPr>
        <w:t>all businesses</w:t>
      </w:r>
      <w:r w:rsidRPr="00BD1199" w:rsidR="007F367E">
        <w:rPr>
          <w:rFonts w:ascii="Arial" w:hAnsi="Arial" w:cs="Arial"/>
          <w:sz w:val="24"/>
          <w:szCs w:val="24"/>
        </w:rPr>
        <w:t>, of which 1,384 were made by solicitors</w:t>
      </w:r>
      <w:r w:rsidR="00DF445C">
        <w:rPr>
          <w:rFonts w:ascii="Arial" w:hAnsi="Arial" w:cs="Arial"/>
          <w:sz w:val="24"/>
          <w:szCs w:val="24"/>
        </w:rPr>
        <w:t xml:space="preserve"> </w:t>
      </w:r>
      <w:r w:rsidR="00D563EC">
        <w:rPr>
          <w:rFonts w:ascii="Arial" w:hAnsi="Arial" w:cs="Arial"/>
          <w:sz w:val="24"/>
          <w:szCs w:val="24"/>
        </w:rPr>
        <w:t>and</w:t>
      </w:r>
      <w:r w:rsidRPr="00BD1199" w:rsidR="007F367E">
        <w:rPr>
          <w:rFonts w:ascii="Arial" w:hAnsi="Arial" w:cs="Arial"/>
          <w:sz w:val="24"/>
          <w:szCs w:val="24"/>
        </w:rPr>
        <w:t xml:space="preserve"> 61 by</w:t>
      </w:r>
      <w:r w:rsidR="00F91EBF">
        <w:rPr>
          <w:rFonts w:ascii="Arial" w:hAnsi="Arial" w:cs="Arial"/>
          <w:sz w:val="24"/>
          <w:szCs w:val="24"/>
        </w:rPr>
        <w:t xml:space="preserve"> </w:t>
      </w:r>
      <w:r w:rsidRPr="00BD1199" w:rsidR="00BE01AF">
        <w:rPr>
          <w:rFonts w:ascii="Arial" w:hAnsi="Arial" w:cs="Arial"/>
          <w:sz w:val="24"/>
          <w:szCs w:val="24"/>
        </w:rPr>
        <w:t>other lawyers and legal businesses</w:t>
      </w:r>
      <w:r w:rsidRPr="00BD1199" w:rsidR="00F1055D">
        <w:rPr>
          <w:rFonts w:ascii="Arial" w:hAnsi="Arial" w:cs="Arial"/>
          <w:sz w:val="24"/>
          <w:szCs w:val="24"/>
        </w:rPr>
        <w:t xml:space="preserve">. </w:t>
      </w:r>
      <w:r w:rsidRPr="00BD1199" w:rsidR="00F7079E">
        <w:rPr>
          <w:rFonts w:ascii="Arial" w:hAnsi="Arial" w:cs="Arial"/>
          <w:sz w:val="24"/>
          <w:szCs w:val="24"/>
        </w:rPr>
        <w:t>The UKFIU</w:t>
      </w:r>
      <w:r w:rsidRPr="00BD1199" w:rsidR="004D437A">
        <w:rPr>
          <w:rFonts w:ascii="Arial" w:hAnsi="Arial" w:cs="Arial"/>
          <w:sz w:val="24"/>
          <w:szCs w:val="24"/>
        </w:rPr>
        <w:t xml:space="preserve"> is </w:t>
      </w:r>
      <w:r w:rsidR="00BC46CD">
        <w:rPr>
          <w:rFonts w:ascii="Arial" w:hAnsi="Arial" w:cs="Arial"/>
          <w:sz w:val="24"/>
          <w:szCs w:val="24"/>
        </w:rPr>
        <w:t xml:space="preserve">looking at how to </w:t>
      </w:r>
      <w:r w:rsidRPr="00BD1199" w:rsidR="00BD1199">
        <w:rPr>
          <w:rFonts w:ascii="Arial" w:hAnsi="Arial" w:cs="Arial"/>
          <w:sz w:val="24"/>
          <w:szCs w:val="24"/>
        </w:rPr>
        <w:t xml:space="preserve">maximise </w:t>
      </w:r>
      <w:r w:rsidR="004E2C8D">
        <w:rPr>
          <w:rFonts w:ascii="Arial" w:hAnsi="Arial" w:cs="Arial"/>
          <w:sz w:val="24"/>
          <w:szCs w:val="24"/>
        </w:rPr>
        <w:t>SARs</w:t>
      </w:r>
      <w:r w:rsidR="00C705CA">
        <w:rPr>
          <w:rFonts w:ascii="Arial" w:hAnsi="Arial" w:cs="Arial"/>
          <w:sz w:val="24"/>
          <w:szCs w:val="24"/>
        </w:rPr>
        <w:t>’</w:t>
      </w:r>
      <w:r w:rsidR="004E2C8D">
        <w:rPr>
          <w:rFonts w:ascii="Arial" w:hAnsi="Arial" w:cs="Arial"/>
          <w:sz w:val="24"/>
          <w:szCs w:val="24"/>
        </w:rPr>
        <w:t xml:space="preserve"> </w:t>
      </w:r>
      <w:r w:rsidRPr="00BD1199" w:rsidR="00BD1199">
        <w:rPr>
          <w:rFonts w:ascii="Arial" w:hAnsi="Arial" w:cs="Arial"/>
          <w:sz w:val="24"/>
          <w:szCs w:val="24"/>
        </w:rPr>
        <w:t>intelligence value.</w:t>
      </w:r>
      <w:r w:rsidRPr="00BD1199" w:rsidR="00BD1199">
        <w:rPr>
          <w:rFonts w:ascii="Arial" w:hAnsi="Arial" w:cs="Arial"/>
          <w:b/>
          <w:bCs/>
          <w:sz w:val="24"/>
          <w:szCs w:val="24"/>
        </w:rPr>
        <w:t xml:space="preserve"> </w:t>
      </w:r>
      <w:r w:rsidRPr="00BD1199" w:rsidR="00C05B9B">
        <w:rPr>
          <w:rFonts w:ascii="Arial" w:hAnsi="Arial" w:cs="Arial"/>
          <w:b/>
          <w:bCs/>
          <w:sz w:val="24"/>
          <w:szCs w:val="24"/>
        </w:rPr>
        <w:t xml:space="preserve"> </w:t>
      </w:r>
    </w:p>
    <w:p w:rsidR="006500F6" w:rsidP="00D616D0" w:rsidRDefault="008F3257" w14:paraId="142B561F" w14:textId="04593EB3">
      <w:pPr>
        <w:rPr>
          <w:rFonts w:ascii="Arial" w:hAnsi="Arial" w:cs="Arial"/>
          <w:sz w:val="24"/>
          <w:szCs w:val="24"/>
        </w:rPr>
      </w:pPr>
      <w:r w:rsidRPr="005A6B83">
        <w:rPr>
          <w:rFonts w:ascii="Arial" w:hAnsi="Arial" w:cs="Arial"/>
          <w:b/>
          <w:bCs/>
          <w:sz w:val="24"/>
          <w:szCs w:val="24"/>
        </w:rPr>
        <w:t xml:space="preserve">SRA publishes </w:t>
      </w:r>
      <w:r w:rsidRPr="005A6B83" w:rsidR="00722F5D">
        <w:rPr>
          <w:rFonts w:ascii="Arial" w:hAnsi="Arial" w:cs="Arial"/>
          <w:b/>
          <w:bCs/>
          <w:sz w:val="24"/>
          <w:szCs w:val="24"/>
        </w:rPr>
        <w:t xml:space="preserve">review on </w:t>
      </w:r>
      <w:r w:rsidRPr="005A6B83">
        <w:rPr>
          <w:rFonts w:ascii="Arial" w:hAnsi="Arial" w:cs="Arial"/>
          <w:b/>
          <w:bCs/>
          <w:sz w:val="24"/>
          <w:szCs w:val="24"/>
        </w:rPr>
        <w:t>conduct in disputes</w:t>
      </w:r>
      <w:r w:rsidRPr="005A6B83" w:rsidR="00422485">
        <w:rPr>
          <w:rFonts w:ascii="Arial" w:hAnsi="Arial" w:cs="Arial"/>
          <w:b/>
          <w:bCs/>
          <w:sz w:val="24"/>
          <w:szCs w:val="24"/>
        </w:rPr>
        <w:t xml:space="preserve">. </w:t>
      </w:r>
      <w:r w:rsidRPr="005A6B83" w:rsidR="00422485">
        <w:rPr>
          <w:rFonts w:ascii="Arial" w:hAnsi="Arial" w:cs="Arial"/>
          <w:sz w:val="24"/>
          <w:szCs w:val="24"/>
        </w:rPr>
        <w:t xml:space="preserve">The SRA </w:t>
      </w:r>
      <w:r w:rsidR="00C50B02">
        <w:rPr>
          <w:rFonts w:ascii="Arial" w:hAnsi="Arial" w:cs="Arial"/>
          <w:sz w:val="24"/>
          <w:szCs w:val="24"/>
        </w:rPr>
        <w:t xml:space="preserve">reviewed 25 law firms specialising in privacy, defamation and reputation management </w:t>
      </w:r>
      <w:r w:rsidRPr="005A6B83" w:rsidR="00422485">
        <w:rPr>
          <w:rFonts w:ascii="Arial" w:hAnsi="Arial" w:cs="Arial"/>
          <w:sz w:val="24"/>
          <w:szCs w:val="24"/>
        </w:rPr>
        <w:t xml:space="preserve">to </w:t>
      </w:r>
      <w:r w:rsidR="00D30792">
        <w:rPr>
          <w:rFonts w:ascii="Arial" w:hAnsi="Arial" w:cs="Arial"/>
          <w:sz w:val="24"/>
          <w:szCs w:val="24"/>
        </w:rPr>
        <w:t>c</w:t>
      </w:r>
      <w:r w:rsidR="004879E3">
        <w:rPr>
          <w:rFonts w:ascii="Arial" w:hAnsi="Arial" w:cs="Arial"/>
          <w:sz w:val="24"/>
          <w:szCs w:val="24"/>
        </w:rPr>
        <w:t xml:space="preserve">heck compliance with its </w:t>
      </w:r>
      <w:r w:rsidR="00463297">
        <w:rPr>
          <w:rFonts w:ascii="Arial" w:hAnsi="Arial" w:cs="Arial"/>
          <w:sz w:val="24"/>
          <w:szCs w:val="24"/>
        </w:rPr>
        <w:t>conduct of disputes guidance</w:t>
      </w:r>
      <w:r w:rsidRPr="005A6B83" w:rsidR="00BC420D">
        <w:rPr>
          <w:rFonts w:ascii="Arial" w:hAnsi="Arial" w:cs="Arial"/>
          <w:sz w:val="24"/>
          <w:szCs w:val="24"/>
        </w:rPr>
        <w:t xml:space="preserve">. The SRA </w:t>
      </w:r>
      <w:r w:rsidR="002B1B04">
        <w:rPr>
          <w:rFonts w:ascii="Arial" w:hAnsi="Arial" w:cs="Arial"/>
          <w:sz w:val="24"/>
          <w:szCs w:val="24"/>
        </w:rPr>
        <w:t xml:space="preserve">found </w:t>
      </w:r>
      <w:r w:rsidR="00BD585D">
        <w:rPr>
          <w:rFonts w:ascii="Arial" w:hAnsi="Arial" w:cs="Arial"/>
          <w:sz w:val="24"/>
          <w:szCs w:val="24"/>
        </w:rPr>
        <w:t xml:space="preserve">a good level of </w:t>
      </w:r>
      <w:r w:rsidR="0033085C">
        <w:rPr>
          <w:rFonts w:ascii="Arial" w:hAnsi="Arial" w:cs="Arial"/>
          <w:sz w:val="24"/>
          <w:szCs w:val="24"/>
        </w:rPr>
        <w:t xml:space="preserve">overall </w:t>
      </w:r>
      <w:r w:rsidR="00BD585D">
        <w:rPr>
          <w:rFonts w:ascii="Arial" w:hAnsi="Arial" w:cs="Arial"/>
          <w:sz w:val="24"/>
          <w:szCs w:val="24"/>
        </w:rPr>
        <w:t>compliance</w:t>
      </w:r>
      <w:r w:rsidR="0033085C">
        <w:rPr>
          <w:rFonts w:ascii="Arial" w:hAnsi="Arial" w:cs="Arial"/>
          <w:sz w:val="24"/>
          <w:szCs w:val="24"/>
        </w:rPr>
        <w:t>,</w:t>
      </w:r>
      <w:r w:rsidR="00BD585D">
        <w:rPr>
          <w:rFonts w:ascii="Arial" w:hAnsi="Arial" w:cs="Arial"/>
          <w:sz w:val="24"/>
          <w:szCs w:val="24"/>
        </w:rPr>
        <w:t xml:space="preserve"> </w:t>
      </w:r>
      <w:r w:rsidR="002B1B04">
        <w:rPr>
          <w:rFonts w:ascii="Arial" w:hAnsi="Arial" w:cs="Arial"/>
          <w:sz w:val="24"/>
          <w:szCs w:val="24"/>
        </w:rPr>
        <w:t xml:space="preserve">but </w:t>
      </w:r>
      <w:r w:rsidRPr="005A6B83" w:rsidR="00BC420D">
        <w:rPr>
          <w:rFonts w:ascii="Arial" w:hAnsi="Arial" w:cs="Arial"/>
          <w:sz w:val="24"/>
          <w:szCs w:val="24"/>
        </w:rPr>
        <w:t>some firms</w:t>
      </w:r>
      <w:r w:rsidRPr="005A6B83" w:rsidR="00252236">
        <w:rPr>
          <w:rFonts w:ascii="Arial" w:hAnsi="Arial" w:cs="Arial"/>
          <w:sz w:val="24"/>
          <w:szCs w:val="24"/>
        </w:rPr>
        <w:t xml:space="preserve"> </w:t>
      </w:r>
      <w:r w:rsidR="00252236">
        <w:rPr>
          <w:rFonts w:ascii="Arial" w:hAnsi="Arial" w:cs="Arial"/>
          <w:sz w:val="24"/>
          <w:szCs w:val="24"/>
        </w:rPr>
        <w:t xml:space="preserve">lacked </w:t>
      </w:r>
      <w:r w:rsidRPr="005A6B83" w:rsidR="00252236">
        <w:rPr>
          <w:rFonts w:ascii="Arial" w:hAnsi="Arial" w:cs="Arial"/>
          <w:sz w:val="24"/>
          <w:szCs w:val="24"/>
        </w:rPr>
        <w:t>policies or training on conducting litigation</w:t>
      </w:r>
      <w:r w:rsidR="00252236">
        <w:rPr>
          <w:rFonts w:ascii="Arial" w:hAnsi="Arial" w:cs="Arial"/>
          <w:sz w:val="24"/>
          <w:szCs w:val="24"/>
        </w:rPr>
        <w:t xml:space="preserve"> fairly</w:t>
      </w:r>
      <w:r w:rsidRPr="005A6B83" w:rsidR="002439B3">
        <w:rPr>
          <w:rFonts w:ascii="Arial" w:hAnsi="Arial" w:cs="Arial"/>
          <w:sz w:val="24"/>
          <w:szCs w:val="24"/>
        </w:rPr>
        <w:t xml:space="preserve">. </w:t>
      </w:r>
      <w:r w:rsidR="009B7C9A">
        <w:rPr>
          <w:rFonts w:ascii="Arial" w:hAnsi="Arial" w:cs="Arial"/>
          <w:sz w:val="24"/>
          <w:szCs w:val="24"/>
        </w:rPr>
        <w:lastRenderedPageBreak/>
        <w:t>S</w:t>
      </w:r>
      <w:r w:rsidRPr="005A6B83" w:rsidR="00FD68D5">
        <w:rPr>
          <w:rFonts w:ascii="Arial" w:hAnsi="Arial" w:cs="Arial"/>
          <w:sz w:val="24"/>
          <w:szCs w:val="24"/>
        </w:rPr>
        <w:t xml:space="preserve">ome solicitors were </w:t>
      </w:r>
      <w:r w:rsidR="00BD585D">
        <w:rPr>
          <w:rFonts w:ascii="Arial" w:hAnsi="Arial" w:cs="Arial"/>
          <w:sz w:val="24"/>
          <w:szCs w:val="24"/>
        </w:rPr>
        <w:t>unaware</w:t>
      </w:r>
      <w:r w:rsidRPr="005A6B83" w:rsidR="00FD68D5">
        <w:rPr>
          <w:rFonts w:ascii="Arial" w:hAnsi="Arial" w:cs="Arial"/>
          <w:sz w:val="24"/>
          <w:szCs w:val="24"/>
        </w:rPr>
        <w:t xml:space="preserve"> of the SRA’s guidance on conduct in </w:t>
      </w:r>
      <w:r w:rsidRPr="005A6B83" w:rsidR="00551A35">
        <w:rPr>
          <w:rFonts w:ascii="Arial" w:hAnsi="Arial" w:cs="Arial"/>
          <w:sz w:val="24"/>
          <w:szCs w:val="24"/>
        </w:rPr>
        <w:t>disputes</w:t>
      </w:r>
      <w:r w:rsidR="00EA6810">
        <w:rPr>
          <w:rFonts w:ascii="Arial" w:hAnsi="Arial" w:cs="Arial"/>
          <w:sz w:val="24"/>
          <w:szCs w:val="24"/>
        </w:rPr>
        <w:t>,</w:t>
      </w:r>
      <w:r w:rsidR="008B0F90">
        <w:rPr>
          <w:rFonts w:ascii="Arial" w:hAnsi="Arial" w:cs="Arial"/>
          <w:sz w:val="24"/>
          <w:szCs w:val="24"/>
        </w:rPr>
        <w:t xml:space="preserve"> while others had </w:t>
      </w:r>
      <w:r w:rsidRPr="005A6B83" w:rsidR="0009109F">
        <w:rPr>
          <w:rFonts w:ascii="Arial" w:hAnsi="Arial" w:cs="Arial"/>
          <w:sz w:val="24"/>
          <w:szCs w:val="24"/>
        </w:rPr>
        <w:t xml:space="preserve">a poor understanding of the obligation to report potential misconduct by others. </w:t>
      </w:r>
      <w:r w:rsidRPr="005A6B83" w:rsidR="0070084D">
        <w:rPr>
          <w:rFonts w:ascii="Arial" w:hAnsi="Arial" w:cs="Arial"/>
          <w:sz w:val="24"/>
          <w:szCs w:val="24"/>
        </w:rPr>
        <w:t>It found three cases</w:t>
      </w:r>
      <w:r w:rsidR="009D08E6">
        <w:rPr>
          <w:rFonts w:ascii="Arial" w:hAnsi="Arial" w:cs="Arial"/>
          <w:sz w:val="24"/>
          <w:szCs w:val="24"/>
        </w:rPr>
        <w:t xml:space="preserve"> (not SLAPPs)</w:t>
      </w:r>
      <w:r w:rsidRPr="005A6B83" w:rsidR="0070084D">
        <w:rPr>
          <w:rFonts w:ascii="Arial" w:hAnsi="Arial" w:cs="Arial"/>
          <w:sz w:val="24"/>
          <w:szCs w:val="24"/>
        </w:rPr>
        <w:t xml:space="preserve"> where </w:t>
      </w:r>
      <w:r w:rsidRPr="005A6B83" w:rsidR="00DF1D1C">
        <w:rPr>
          <w:rFonts w:ascii="Arial" w:hAnsi="Arial" w:cs="Arial"/>
          <w:sz w:val="24"/>
          <w:szCs w:val="24"/>
        </w:rPr>
        <w:t>firms identified potentially abusive litigation</w:t>
      </w:r>
      <w:r w:rsidR="0065327F">
        <w:rPr>
          <w:rFonts w:ascii="Arial" w:hAnsi="Arial" w:cs="Arial"/>
          <w:sz w:val="24"/>
          <w:szCs w:val="24"/>
        </w:rPr>
        <w:t xml:space="preserve"> </w:t>
      </w:r>
      <w:r w:rsidRPr="005A6B83" w:rsidR="00DF1D1C">
        <w:rPr>
          <w:rFonts w:ascii="Arial" w:hAnsi="Arial" w:cs="Arial"/>
          <w:sz w:val="24"/>
          <w:szCs w:val="24"/>
        </w:rPr>
        <w:t>but failed to report it</w:t>
      </w:r>
      <w:r w:rsidR="00F0733E">
        <w:rPr>
          <w:rFonts w:ascii="Arial" w:hAnsi="Arial" w:cs="Arial"/>
          <w:sz w:val="24"/>
          <w:szCs w:val="24"/>
        </w:rPr>
        <w:t>.</w:t>
      </w:r>
      <w:r w:rsidRPr="005A6B83" w:rsidR="00DF1D1C">
        <w:rPr>
          <w:rFonts w:ascii="Arial" w:hAnsi="Arial" w:cs="Arial"/>
          <w:sz w:val="24"/>
          <w:szCs w:val="24"/>
        </w:rPr>
        <w:t xml:space="preserve"> </w:t>
      </w:r>
      <w:r w:rsidRPr="005A6B83" w:rsidR="000866B1">
        <w:rPr>
          <w:rFonts w:ascii="Arial" w:hAnsi="Arial" w:cs="Arial"/>
          <w:sz w:val="24"/>
          <w:szCs w:val="24"/>
        </w:rPr>
        <w:t xml:space="preserve">The SRA will investigate </w:t>
      </w:r>
      <w:r w:rsidR="002144A5">
        <w:rPr>
          <w:rFonts w:ascii="Arial" w:hAnsi="Arial" w:cs="Arial"/>
          <w:sz w:val="24"/>
          <w:szCs w:val="24"/>
        </w:rPr>
        <w:t xml:space="preserve">these cases </w:t>
      </w:r>
      <w:r w:rsidRPr="005A6B83" w:rsidR="000866B1">
        <w:rPr>
          <w:rFonts w:ascii="Arial" w:hAnsi="Arial" w:cs="Arial"/>
          <w:sz w:val="24"/>
          <w:szCs w:val="24"/>
        </w:rPr>
        <w:t xml:space="preserve">if it finds evidence of misconduct. </w:t>
      </w:r>
      <w:r w:rsidR="00F0733E">
        <w:rPr>
          <w:rFonts w:ascii="Arial" w:hAnsi="Arial" w:cs="Arial"/>
          <w:sz w:val="24"/>
          <w:szCs w:val="24"/>
        </w:rPr>
        <w:t>Its</w:t>
      </w:r>
      <w:r w:rsidRPr="005A6B83" w:rsidR="000866B1">
        <w:rPr>
          <w:rFonts w:ascii="Arial" w:hAnsi="Arial" w:cs="Arial"/>
          <w:sz w:val="24"/>
          <w:szCs w:val="24"/>
        </w:rPr>
        <w:t xml:space="preserve"> next steps will include a re</w:t>
      </w:r>
      <w:r w:rsidRPr="005A6B83" w:rsidR="009A3E52">
        <w:rPr>
          <w:rFonts w:ascii="Arial" w:hAnsi="Arial" w:cs="Arial"/>
          <w:sz w:val="24"/>
          <w:szCs w:val="24"/>
        </w:rPr>
        <w:t xml:space="preserve">view </w:t>
      </w:r>
      <w:r w:rsidR="004D28BC">
        <w:rPr>
          <w:rFonts w:ascii="Arial" w:hAnsi="Arial" w:cs="Arial"/>
          <w:sz w:val="24"/>
          <w:szCs w:val="24"/>
        </w:rPr>
        <w:t xml:space="preserve">on </w:t>
      </w:r>
      <w:r w:rsidRPr="005A6B83" w:rsidR="009A3E52">
        <w:rPr>
          <w:rFonts w:ascii="Arial" w:hAnsi="Arial" w:cs="Arial"/>
          <w:sz w:val="24"/>
          <w:szCs w:val="24"/>
        </w:rPr>
        <w:t xml:space="preserve">compliance with its </w:t>
      </w:r>
      <w:r w:rsidR="003213FD">
        <w:rPr>
          <w:rFonts w:ascii="Arial" w:hAnsi="Arial" w:cs="Arial"/>
          <w:sz w:val="24"/>
          <w:szCs w:val="24"/>
        </w:rPr>
        <w:t xml:space="preserve">SLAPPs </w:t>
      </w:r>
      <w:r w:rsidRPr="005A6B83" w:rsidR="009A3E52">
        <w:rPr>
          <w:rFonts w:ascii="Arial" w:hAnsi="Arial" w:cs="Arial"/>
          <w:sz w:val="24"/>
          <w:szCs w:val="24"/>
        </w:rPr>
        <w:t>warning notice</w:t>
      </w:r>
      <w:r w:rsidRPr="005A6B83" w:rsidR="005A6B83">
        <w:rPr>
          <w:rFonts w:ascii="Arial" w:hAnsi="Arial" w:cs="Arial"/>
          <w:sz w:val="24"/>
          <w:szCs w:val="24"/>
        </w:rPr>
        <w:t xml:space="preserve">, </w:t>
      </w:r>
      <w:r w:rsidR="00803149">
        <w:rPr>
          <w:rFonts w:ascii="Arial" w:hAnsi="Arial" w:cs="Arial"/>
          <w:sz w:val="24"/>
          <w:szCs w:val="24"/>
        </w:rPr>
        <w:t xml:space="preserve">how firms </w:t>
      </w:r>
      <w:r w:rsidRPr="005A6B83" w:rsidR="005A6B83">
        <w:rPr>
          <w:rFonts w:ascii="Arial" w:hAnsi="Arial" w:cs="Arial"/>
          <w:sz w:val="24"/>
          <w:szCs w:val="24"/>
        </w:rPr>
        <w:t>prevent illegitimate funding of SLAPP</w:t>
      </w:r>
      <w:r w:rsidR="0094466D">
        <w:rPr>
          <w:rFonts w:ascii="Arial" w:hAnsi="Arial" w:cs="Arial"/>
          <w:sz w:val="24"/>
          <w:szCs w:val="24"/>
        </w:rPr>
        <w:t>s</w:t>
      </w:r>
      <w:r w:rsidRPr="005A6B83" w:rsidR="005A6B83">
        <w:rPr>
          <w:rFonts w:ascii="Arial" w:hAnsi="Arial" w:cs="Arial"/>
          <w:sz w:val="24"/>
          <w:szCs w:val="24"/>
        </w:rPr>
        <w:t xml:space="preserve"> cases and </w:t>
      </w:r>
      <w:r w:rsidR="008B096C">
        <w:rPr>
          <w:rFonts w:ascii="Arial" w:hAnsi="Arial" w:cs="Arial"/>
          <w:sz w:val="24"/>
          <w:szCs w:val="24"/>
        </w:rPr>
        <w:t xml:space="preserve">the </w:t>
      </w:r>
      <w:r w:rsidRPr="005A6B83" w:rsidR="005A6B83">
        <w:rPr>
          <w:rFonts w:ascii="Arial" w:hAnsi="Arial" w:cs="Arial"/>
          <w:sz w:val="24"/>
          <w:szCs w:val="24"/>
        </w:rPr>
        <w:t xml:space="preserve">relationships between law firms, </w:t>
      </w:r>
      <w:r w:rsidR="004D28BC">
        <w:rPr>
          <w:rFonts w:ascii="Arial" w:hAnsi="Arial" w:cs="Arial"/>
          <w:sz w:val="24"/>
          <w:szCs w:val="24"/>
        </w:rPr>
        <w:t>PR firms</w:t>
      </w:r>
      <w:r w:rsidRPr="005A6B83" w:rsidR="005A6B83">
        <w:rPr>
          <w:rFonts w:ascii="Arial" w:hAnsi="Arial" w:cs="Arial"/>
          <w:sz w:val="24"/>
          <w:szCs w:val="24"/>
        </w:rPr>
        <w:t xml:space="preserve"> and private investigators.</w:t>
      </w:r>
      <w:r w:rsidR="00293670">
        <w:rPr>
          <w:rFonts w:ascii="Arial" w:hAnsi="Arial" w:cs="Arial"/>
          <w:sz w:val="24"/>
          <w:szCs w:val="24"/>
        </w:rPr>
        <w:t xml:space="preserve"> </w:t>
      </w:r>
      <w:r w:rsidR="00932ED8">
        <w:rPr>
          <w:rFonts w:ascii="Arial" w:hAnsi="Arial" w:cs="Arial"/>
          <w:sz w:val="24"/>
          <w:szCs w:val="24"/>
        </w:rPr>
        <w:t>T</w:t>
      </w:r>
      <w:r w:rsidRPr="00D616D0" w:rsidR="00A40C9D">
        <w:rPr>
          <w:rFonts w:ascii="Arial" w:hAnsi="Arial" w:cs="Arial"/>
          <w:sz w:val="24"/>
          <w:szCs w:val="24"/>
        </w:rPr>
        <w:t xml:space="preserve">he SRA is </w:t>
      </w:r>
      <w:r w:rsidR="00932ED8">
        <w:rPr>
          <w:rFonts w:ascii="Arial" w:hAnsi="Arial" w:cs="Arial"/>
          <w:sz w:val="24"/>
          <w:szCs w:val="24"/>
        </w:rPr>
        <w:t xml:space="preserve">currently </w:t>
      </w:r>
      <w:r w:rsidRPr="00D616D0" w:rsidR="00A40C9D">
        <w:rPr>
          <w:rFonts w:ascii="Arial" w:hAnsi="Arial" w:cs="Arial"/>
          <w:sz w:val="24"/>
          <w:szCs w:val="24"/>
        </w:rPr>
        <w:t xml:space="preserve">investigating </w:t>
      </w:r>
      <w:r w:rsidRPr="00D616D0" w:rsidR="00E9037E">
        <w:rPr>
          <w:rFonts w:ascii="Arial" w:hAnsi="Arial" w:cs="Arial"/>
          <w:sz w:val="24"/>
          <w:szCs w:val="24"/>
        </w:rPr>
        <w:t xml:space="preserve">40 law firms for possible </w:t>
      </w:r>
      <w:r w:rsidR="0033085C">
        <w:rPr>
          <w:rFonts w:ascii="Arial" w:hAnsi="Arial" w:cs="Arial"/>
          <w:sz w:val="24"/>
          <w:szCs w:val="24"/>
        </w:rPr>
        <w:t>SLAPPs misconduct</w:t>
      </w:r>
      <w:r w:rsidRPr="00D616D0" w:rsidR="00E9037E">
        <w:rPr>
          <w:rFonts w:ascii="Arial" w:hAnsi="Arial" w:cs="Arial"/>
          <w:sz w:val="24"/>
          <w:szCs w:val="24"/>
        </w:rPr>
        <w:t xml:space="preserve">. </w:t>
      </w:r>
      <w:r w:rsidRPr="00D616D0" w:rsidR="006500F6">
        <w:rPr>
          <w:rFonts w:ascii="Arial" w:hAnsi="Arial" w:cs="Arial"/>
          <w:sz w:val="24"/>
          <w:szCs w:val="24"/>
        </w:rPr>
        <w:t xml:space="preserve"> </w:t>
      </w:r>
    </w:p>
    <w:p w:rsidR="00324AF6" w:rsidP="00324AF6" w:rsidRDefault="00324AF6" w14:paraId="7FFEA4CC" w14:textId="0A28F178">
      <w:pPr>
        <w:rPr>
          <w:rFonts w:ascii="Arial" w:hAnsi="Arial" w:cs="Arial"/>
          <w:b/>
          <w:bCs/>
          <w:sz w:val="24"/>
          <w:szCs w:val="24"/>
        </w:rPr>
      </w:pPr>
      <w:r w:rsidRPr="00C37049">
        <w:rPr>
          <w:rFonts w:ascii="Arial" w:hAnsi="Arial" w:cs="Arial"/>
          <w:b/>
          <w:bCs/>
          <w:sz w:val="24"/>
          <w:szCs w:val="24"/>
        </w:rPr>
        <w:t xml:space="preserve">SRA and SDT publish joint statement on </w:t>
      </w:r>
      <w:r w:rsidR="004C49E1">
        <w:rPr>
          <w:rFonts w:ascii="Arial" w:hAnsi="Arial" w:cs="Arial"/>
          <w:b/>
          <w:bCs/>
          <w:sz w:val="24"/>
          <w:szCs w:val="24"/>
        </w:rPr>
        <w:t>SDT referrals</w:t>
      </w:r>
      <w:r w:rsidRPr="00C37049">
        <w:rPr>
          <w:rFonts w:ascii="Arial" w:hAnsi="Arial" w:cs="Arial"/>
          <w:b/>
          <w:bCs/>
          <w:sz w:val="24"/>
          <w:szCs w:val="24"/>
        </w:rPr>
        <w:t xml:space="preserve">. </w:t>
      </w:r>
      <w:r w:rsidRPr="00E34870" w:rsidR="00E34870">
        <w:rPr>
          <w:rFonts w:ascii="Arial" w:hAnsi="Arial" w:cs="Arial"/>
          <w:sz w:val="24"/>
          <w:szCs w:val="24"/>
        </w:rPr>
        <w:t>T</w:t>
      </w:r>
      <w:r w:rsidRPr="00A210BA" w:rsidR="00A210BA">
        <w:rPr>
          <w:rFonts w:ascii="Arial" w:hAnsi="Arial" w:cs="Arial"/>
          <w:sz w:val="24"/>
          <w:szCs w:val="24"/>
        </w:rPr>
        <w:t>he</w:t>
      </w:r>
      <w:r w:rsidR="00A210BA">
        <w:rPr>
          <w:rFonts w:ascii="Arial" w:hAnsi="Arial" w:cs="Arial"/>
          <w:b/>
          <w:bCs/>
          <w:sz w:val="24"/>
          <w:szCs w:val="24"/>
        </w:rPr>
        <w:t xml:space="preserve"> </w:t>
      </w:r>
      <w:r w:rsidRPr="00C37049">
        <w:rPr>
          <w:rFonts w:ascii="Arial" w:hAnsi="Arial" w:cs="Arial"/>
          <w:sz w:val="24"/>
          <w:szCs w:val="24"/>
        </w:rPr>
        <w:t>SRA may now deal with breaches of the Accounts Rules without dishonest</w:t>
      </w:r>
      <w:r w:rsidR="00DA398D">
        <w:rPr>
          <w:rFonts w:ascii="Arial" w:hAnsi="Arial" w:cs="Arial"/>
          <w:sz w:val="24"/>
          <w:szCs w:val="24"/>
        </w:rPr>
        <w:t xml:space="preserve">y </w:t>
      </w:r>
      <w:r w:rsidRPr="00C37049">
        <w:rPr>
          <w:rFonts w:ascii="Arial" w:hAnsi="Arial" w:cs="Arial"/>
          <w:sz w:val="24"/>
          <w:szCs w:val="24"/>
        </w:rPr>
        <w:t xml:space="preserve">and cases involving breaches of principles related to serious poor practice, recklessness or a failure by omission, but not related to wilful disregard. </w:t>
      </w:r>
      <w:r w:rsidR="008B7FBB">
        <w:rPr>
          <w:rFonts w:ascii="Arial" w:hAnsi="Arial" w:cs="Arial"/>
          <w:sz w:val="24"/>
          <w:szCs w:val="24"/>
        </w:rPr>
        <w:t>The SDT would still handle c</w:t>
      </w:r>
      <w:r>
        <w:rPr>
          <w:rFonts w:ascii="Arial" w:hAnsi="Arial" w:cs="Arial"/>
          <w:sz w:val="24"/>
          <w:szCs w:val="24"/>
        </w:rPr>
        <w:t xml:space="preserve">ases involving </w:t>
      </w:r>
      <w:r w:rsidR="00DF2D64">
        <w:rPr>
          <w:rFonts w:ascii="Arial" w:hAnsi="Arial" w:cs="Arial"/>
          <w:sz w:val="24"/>
          <w:szCs w:val="24"/>
        </w:rPr>
        <w:t>se</w:t>
      </w:r>
      <w:r>
        <w:rPr>
          <w:rFonts w:ascii="Arial" w:hAnsi="Arial" w:cs="Arial"/>
          <w:sz w:val="24"/>
          <w:szCs w:val="24"/>
        </w:rPr>
        <w:t xml:space="preserve">xual misconduct, racism, bullying, harm </w:t>
      </w:r>
      <w:r w:rsidR="00DB50D1">
        <w:rPr>
          <w:rFonts w:ascii="Arial" w:hAnsi="Arial" w:cs="Arial"/>
          <w:sz w:val="24"/>
          <w:szCs w:val="24"/>
        </w:rPr>
        <w:t xml:space="preserve">resulting from </w:t>
      </w:r>
      <w:r>
        <w:rPr>
          <w:rFonts w:ascii="Arial" w:hAnsi="Arial" w:cs="Arial"/>
          <w:sz w:val="24"/>
          <w:szCs w:val="24"/>
        </w:rPr>
        <w:t>non-compliance with regulations</w:t>
      </w:r>
      <w:r w:rsidR="00597E3F">
        <w:rPr>
          <w:rFonts w:ascii="Arial" w:hAnsi="Arial" w:cs="Arial"/>
          <w:sz w:val="24"/>
          <w:szCs w:val="24"/>
        </w:rPr>
        <w:t>,</w:t>
      </w:r>
      <w:r>
        <w:rPr>
          <w:rFonts w:ascii="Arial" w:hAnsi="Arial" w:cs="Arial"/>
          <w:sz w:val="24"/>
          <w:szCs w:val="24"/>
        </w:rPr>
        <w:t xml:space="preserve"> and incompetence or recklessness </w:t>
      </w:r>
      <w:r w:rsidR="00DC09E2">
        <w:rPr>
          <w:rFonts w:ascii="Arial" w:hAnsi="Arial" w:cs="Arial"/>
          <w:sz w:val="24"/>
          <w:szCs w:val="24"/>
        </w:rPr>
        <w:t xml:space="preserve">involving </w:t>
      </w:r>
      <w:r>
        <w:rPr>
          <w:rFonts w:ascii="Arial" w:hAnsi="Arial" w:cs="Arial"/>
          <w:sz w:val="24"/>
          <w:szCs w:val="24"/>
        </w:rPr>
        <w:t xml:space="preserve">serious misconduct. </w:t>
      </w:r>
      <w:r w:rsidR="004E0AD4">
        <w:rPr>
          <w:rFonts w:ascii="Arial" w:hAnsi="Arial" w:cs="Arial"/>
          <w:sz w:val="24"/>
          <w:szCs w:val="24"/>
        </w:rPr>
        <w:t>The statement will be updated if the SRA’s</w:t>
      </w:r>
      <w:r w:rsidR="00E34870">
        <w:rPr>
          <w:rFonts w:ascii="Arial" w:hAnsi="Arial" w:cs="Arial"/>
          <w:sz w:val="24"/>
          <w:szCs w:val="24"/>
        </w:rPr>
        <w:t xml:space="preserve"> </w:t>
      </w:r>
      <w:r w:rsidR="00636C01">
        <w:rPr>
          <w:rFonts w:ascii="Arial" w:hAnsi="Arial" w:cs="Arial"/>
          <w:sz w:val="24"/>
          <w:szCs w:val="24"/>
        </w:rPr>
        <w:t xml:space="preserve">powers on </w:t>
      </w:r>
      <w:r w:rsidR="00E34870">
        <w:rPr>
          <w:rFonts w:ascii="Arial" w:hAnsi="Arial" w:cs="Arial"/>
          <w:sz w:val="24"/>
          <w:szCs w:val="24"/>
        </w:rPr>
        <w:t>economic crime</w:t>
      </w:r>
      <w:r w:rsidR="004E0AD4">
        <w:rPr>
          <w:rFonts w:ascii="Arial" w:hAnsi="Arial" w:cs="Arial"/>
          <w:sz w:val="24"/>
          <w:szCs w:val="24"/>
        </w:rPr>
        <w:t xml:space="preserve"> are increased</w:t>
      </w:r>
      <w:r w:rsidRPr="00C37049">
        <w:rPr>
          <w:rFonts w:ascii="Arial" w:hAnsi="Arial" w:cs="Arial"/>
          <w:sz w:val="24"/>
          <w:szCs w:val="24"/>
        </w:rPr>
        <w:t>.</w:t>
      </w:r>
      <w:r w:rsidRPr="00C37049">
        <w:rPr>
          <w:rFonts w:ascii="Arial" w:hAnsi="Arial" w:cs="Arial"/>
          <w:b/>
          <w:bCs/>
          <w:sz w:val="24"/>
          <w:szCs w:val="24"/>
        </w:rPr>
        <w:t xml:space="preserve"> </w:t>
      </w:r>
    </w:p>
    <w:p w:rsidR="00B81B13" w:rsidP="00324AF6" w:rsidRDefault="001A24CA" w14:paraId="148FC617" w14:textId="012E640E">
      <w:pPr>
        <w:rPr>
          <w:rFonts w:ascii="Arial" w:hAnsi="Arial" w:cs="Arial"/>
          <w:sz w:val="24"/>
          <w:szCs w:val="24"/>
        </w:rPr>
      </w:pPr>
      <w:r w:rsidRPr="000A4896">
        <w:rPr>
          <w:rFonts w:ascii="Arial" w:hAnsi="Arial" w:cs="Arial"/>
          <w:b/>
          <w:bCs/>
          <w:sz w:val="24"/>
          <w:szCs w:val="24"/>
        </w:rPr>
        <w:t>SRA to keep many disciplinary decisions online for longer.</w:t>
      </w:r>
      <w:r w:rsidRPr="000A4896">
        <w:rPr>
          <w:rFonts w:ascii="Arial" w:hAnsi="Arial" w:cs="Arial"/>
          <w:sz w:val="24"/>
          <w:szCs w:val="24"/>
        </w:rPr>
        <w:t xml:space="preserve"> </w:t>
      </w:r>
      <w:r w:rsidRPr="000A4896" w:rsidR="00FD023B">
        <w:rPr>
          <w:rFonts w:ascii="Arial" w:hAnsi="Arial" w:cs="Arial"/>
          <w:sz w:val="24"/>
          <w:szCs w:val="24"/>
        </w:rPr>
        <w:t xml:space="preserve">All decisions </w:t>
      </w:r>
      <w:r w:rsidR="00EE57F5">
        <w:rPr>
          <w:rFonts w:ascii="Arial" w:hAnsi="Arial" w:cs="Arial"/>
          <w:sz w:val="24"/>
          <w:szCs w:val="24"/>
        </w:rPr>
        <w:t>resulting</w:t>
      </w:r>
      <w:r w:rsidRPr="000A4896" w:rsidR="00FD023B">
        <w:rPr>
          <w:rFonts w:ascii="Arial" w:hAnsi="Arial" w:cs="Arial"/>
          <w:sz w:val="24"/>
          <w:szCs w:val="24"/>
        </w:rPr>
        <w:t xml:space="preserve"> in a sanction or control will </w:t>
      </w:r>
      <w:r w:rsidR="00CD2051">
        <w:rPr>
          <w:rFonts w:ascii="Arial" w:hAnsi="Arial" w:cs="Arial"/>
          <w:sz w:val="24"/>
          <w:szCs w:val="24"/>
        </w:rPr>
        <w:t>be on</w:t>
      </w:r>
      <w:r w:rsidRPr="000A4896" w:rsidR="00AB57EF">
        <w:rPr>
          <w:rFonts w:ascii="Arial" w:hAnsi="Arial" w:cs="Arial"/>
          <w:sz w:val="24"/>
          <w:szCs w:val="24"/>
        </w:rPr>
        <w:t xml:space="preserve"> the SRA’s website for a</w:t>
      </w:r>
      <w:r w:rsidR="000575A5">
        <w:rPr>
          <w:rFonts w:ascii="Arial" w:hAnsi="Arial" w:cs="Arial"/>
          <w:sz w:val="24"/>
          <w:szCs w:val="24"/>
        </w:rPr>
        <w:t>t least</w:t>
      </w:r>
      <w:r w:rsidRPr="000A4896" w:rsidR="00AB57EF">
        <w:rPr>
          <w:rFonts w:ascii="Arial" w:hAnsi="Arial" w:cs="Arial"/>
          <w:sz w:val="24"/>
          <w:szCs w:val="24"/>
        </w:rPr>
        <w:t xml:space="preserve"> three years. </w:t>
      </w:r>
      <w:r w:rsidRPr="000A4896" w:rsidR="00085DB9">
        <w:rPr>
          <w:rFonts w:ascii="Arial" w:hAnsi="Arial" w:cs="Arial"/>
          <w:sz w:val="24"/>
          <w:szCs w:val="24"/>
        </w:rPr>
        <w:t xml:space="preserve">Less serious fines for individuals will </w:t>
      </w:r>
      <w:r w:rsidRPr="000A4896" w:rsidR="00AF2ACE">
        <w:rPr>
          <w:rFonts w:ascii="Arial" w:hAnsi="Arial" w:cs="Arial"/>
          <w:sz w:val="24"/>
          <w:szCs w:val="24"/>
        </w:rPr>
        <w:t xml:space="preserve">stay on the register for three years, with more serious ones </w:t>
      </w:r>
      <w:r w:rsidR="00964BDF">
        <w:rPr>
          <w:rFonts w:ascii="Arial" w:hAnsi="Arial" w:cs="Arial"/>
          <w:sz w:val="24"/>
          <w:szCs w:val="24"/>
        </w:rPr>
        <w:t>remaining</w:t>
      </w:r>
      <w:r w:rsidRPr="000A4896" w:rsidR="00AF2ACE">
        <w:rPr>
          <w:rFonts w:ascii="Arial" w:hAnsi="Arial" w:cs="Arial"/>
          <w:sz w:val="24"/>
          <w:szCs w:val="24"/>
        </w:rPr>
        <w:t xml:space="preserve"> for five. </w:t>
      </w:r>
      <w:r w:rsidRPr="000A4896" w:rsidR="00AB57EF">
        <w:rPr>
          <w:rFonts w:ascii="Arial" w:hAnsi="Arial" w:cs="Arial"/>
          <w:sz w:val="24"/>
          <w:szCs w:val="24"/>
        </w:rPr>
        <w:t xml:space="preserve">For firms, fines for less serious breaches will </w:t>
      </w:r>
      <w:r w:rsidR="0083390A">
        <w:rPr>
          <w:rFonts w:ascii="Arial" w:hAnsi="Arial" w:cs="Arial"/>
          <w:sz w:val="24"/>
          <w:szCs w:val="24"/>
        </w:rPr>
        <w:t>stay</w:t>
      </w:r>
      <w:r w:rsidRPr="000A4896" w:rsidR="00AB57EF">
        <w:rPr>
          <w:rFonts w:ascii="Arial" w:hAnsi="Arial" w:cs="Arial"/>
          <w:sz w:val="24"/>
          <w:szCs w:val="24"/>
        </w:rPr>
        <w:t xml:space="preserve"> on the register for five years</w:t>
      </w:r>
      <w:r w:rsidRPr="000A4896" w:rsidR="00AF2ACE">
        <w:rPr>
          <w:rFonts w:ascii="Arial" w:hAnsi="Arial" w:cs="Arial"/>
          <w:sz w:val="24"/>
          <w:szCs w:val="24"/>
        </w:rPr>
        <w:t xml:space="preserve"> with more serious ones </w:t>
      </w:r>
      <w:r w:rsidR="008C4B84">
        <w:rPr>
          <w:rFonts w:ascii="Arial" w:hAnsi="Arial" w:cs="Arial"/>
          <w:sz w:val="24"/>
          <w:szCs w:val="24"/>
        </w:rPr>
        <w:t>staying on</w:t>
      </w:r>
      <w:r w:rsidRPr="000A4896" w:rsidR="0045494C">
        <w:rPr>
          <w:rFonts w:ascii="Arial" w:hAnsi="Arial" w:cs="Arial"/>
          <w:sz w:val="24"/>
          <w:szCs w:val="24"/>
        </w:rPr>
        <w:t xml:space="preserve"> for 10. Fixed-penalty fines will be published for three years. </w:t>
      </w:r>
      <w:r w:rsidRPr="000A4896" w:rsidR="00AD258C">
        <w:rPr>
          <w:rFonts w:ascii="Arial" w:hAnsi="Arial" w:cs="Arial"/>
          <w:sz w:val="24"/>
          <w:szCs w:val="24"/>
        </w:rPr>
        <w:t xml:space="preserve">Decisions to prosecute cases in the SDT will still only be published once the </w:t>
      </w:r>
      <w:r w:rsidR="00333639">
        <w:rPr>
          <w:rFonts w:ascii="Arial" w:hAnsi="Arial" w:cs="Arial"/>
          <w:sz w:val="24"/>
          <w:szCs w:val="24"/>
        </w:rPr>
        <w:t xml:space="preserve">SDT </w:t>
      </w:r>
      <w:r w:rsidRPr="000A4896" w:rsidR="00AD258C">
        <w:rPr>
          <w:rFonts w:ascii="Arial" w:hAnsi="Arial" w:cs="Arial"/>
          <w:sz w:val="24"/>
          <w:szCs w:val="24"/>
        </w:rPr>
        <w:t>has decided there is a case to answer.</w:t>
      </w:r>
      <w:r w:rsidR="00251C7D">
        <w:rPr>
          <w:rFonts w:ascii="Arial" w:hAnsi="Arial" w:cs="Arial"/>
          <w:sz w:val="24"/>
          <w:szCs w:val="24"/>
        </w:rPr>
        <w:t xml:space="preserve"> </w:t>
      </w:r>
      <w:r w:rsidRPr="00F4761A" w:rsidR="00251C7D">
        <w:rPr>
          <w:rFonts w:ascii="Arial" w:hAnsi="Arial" w:cs="Arial"/>
          <w:b/>
          <w:bCs/>
          <w:sz w:val="24"/>
          <w:szCs w:val="24"/>
        </w:rPr>
        <w:t xml:space="preserve">The SRA </w:t>
      </w:r>
      <w:r w:rsidRPr="00F4761A" w:rsidR="006845D7">
        <w:rPr>
          <w:rFonts w:ascii="Arial" w:hAnsi="Arial" w:cs="Arial"/>
          <w:b/>
          <w:bCs/>
          <w:sz w:val="24"/>
          <w:szCs w:val="24"/>
        </w:rPr>
        <w:t xml:space="preserve">also confirmed details of its </w:t>
      </w:r>
      <w:r w:rsidR="00753E05">
        <w:rPr>
          <w:rFonts w:ascii="Arial" w:hAnsi="Arial" w:cs="Arial"/>
          <w:b/>
          <w:bCs/>
          <w:sz w:val="24"/>
          <w:szCs w:val="24"/>
        </w:rPr>
        <w:t>new</w:t>
      </w:r>
      <w:r w:rsidRPr="00F4761A" w:rsidR="006845D7">
        <w:rPr>
          <w:rFonts w:ascii="Arial" w:hAnsi="Arial" w:cs="Arial"/>
          <w:b/>
          <w:bCs/>
          <w:sz w:val="24"/>
          <w:szCs w:val="24"/>
        </w:rPr>
        <w:t xml:space="preserve"> </w:t>
      </w:r>
      <w:proofErr w:type="gramStart"/>
      <w:r w:rsidRPr="00F4761A" w:rsidR="006845D7">
        <w:rPr>
          <w:rFonts w:ascii="Arial" w:hAnsi="Arial" w:cs="Arial"/>
          <w:b/>
          <w:bCs/>
          <w:sz w:val="24"/>
          <w:szCs w:val="24"/>
        </w:rPr>
        <w:t>penalties</w:t>
      </w:r>
      <w:proofErr w:type="gramEnd"/>
      <w:r w:rsidRPr="00F4761A" w:rsidR="006845D7">
        <w:rPr>
          <w:rFonts w:ascii="Arial" w:hAnsi="Arial" w:cs="Arial"/>
          <w:b/>
          <w:bCs/>
          <w:sz w:val="24"/>
          <w:szCs w:val="24"/>
        </w:rPr>
        <w:t xml:space="preserve"> regim</w:t>
      </w:r>
      <w:r w:rsidRPr="00964BDF" w:rsidR="006845D7">
        <w:rPr>
          <w:rFonts w:ascii="Arial" w:hAnsi="Arial" w:cs="Arial"/>
          <w:b/>
          <w:bCs/>
          <w:sz w:val="24"/>
          <w:szCs w:val="24"/>
        </w:rPr>
        <w:t>e</w:t>
      </w:r>
      <w:r w:rsidR="006845D7">
        <w:rPr>
          <w:rFonts w:ascii="Arial" w:hAnsi="Arial" w:cs="Arial"/>
          <w:sz w:val="24"/>
          <w:szCs w:val="24"/>
        </w:rPr>
        <w:t xml:space="preserve">, including fixed penalties </w:t>
      </w:r>
      <w:r w:rsidR="00AF61DD">
        <w:rPr>
          <w:rFonts w:ascii="Arial" w:hAnsi="Arial" w:cs="Arial"/>
          <w:sz w:val="24"/>
          <w:szCs w:val="24"/>
        </w:rPr>
        <w:t xml:space="preserve">for lower-level misconduct and </w:t>
      </w:r>
      <w:r w:rsidR="00D61662">
        <w:rPr>
          <w:rFonts w:ascii="Arial" w:hAnsi="Arial" w:cs="Arial"/>
          <w:sz w:val="24"/>
          <w:szCs w:val="24"/>
        </w:rPr>
        <w:t>turnover-lin</w:t>
      </w:r>
      <w:r w:rsidR="00CD2051">
        <w:rPr>
          <w:rFonts w:ascii="Arial" w:hAnsi="Arial" w:cs="Arial"/>
          <w:sz w:val="24"/>
          <w:szCs w:val="24"/>
        </w:rPr>
        <w:t>k</w:t>
      </w:r>
      <w:r w:rsidR="00D61662">
        <w:rPr>
          <w:rFonts w:ascii="Arial" w:hAnsi="Arial" w:cs="Arial"/>
          <w:sz w:val="24"/>
          <w:szCs w:val="24"/>
        </w:rPr>
        <w:t xml:space="preserve">ed </w:t>
      </w:r>
      <w:r w:rsidR="00AF61DD">
        <w:rPr>
          <w:rFonts w:ascii="Arial" w:hAnsi="Arial" w:cs="Arial"/>
          <w:sz w:val="24"/>
          <w:szCs w:val="24"/>
        </w:rPr>
        <w:t xml:space="preserve">fines </w:t>
      </w:r>
      <w:r w:rsidR="004D5952">
        <w:rPr>
          <w:rFonts w:ascii="Arial" w:hAnsi="Arial" w:cs="Arial"/>
          <w:sz w:val="24"/>
          <w:szCs w:val="24"/>
        </w:rPr>
        <w:t>for</w:t>
      </w:r>
      <w:r w:rsidR="00AF61DD">
        <w:rPr>
          <w:rFonts w:ascii="Arial" w:hAnsi="Arial" w:cs="Arial"/>
          <w:sz w:val="24"/>
          <w:szCs w:val="24"/>
        </w:rPr>
        <w:t xml:space="preserve"> serious </w:t>
      </w:r>
      <w:r w:rsidR="00273E5E">
        <w:rPr>
          <w:rFonts w:ascii="Arial" w:hAnsi="Arial" w:cs="Arial"/>
          <w:sz w:val="24"/>
          <w:szCs w:val="24"/>
        </w:rPr>
        <w:t>cases</w:t>
      </w:r>
      <w:r w:rsidR="00AF61DD">
        <w:rPr>
          <w:rFonts w:ascii="Arial" w:hAnsi="Arial" w:cs="Arial"/>
          <w:sz w:val="24"/>
          <w:szCs w:val="24"/>
        </w:rPr>
        <w:t xml:space="preserve">. </w:t>
      </w:r>
      <w:r w:rsidRPr="000A4896" w:rsidR="00AD258C">
        <w:rPr>
          <w:rFonts w:ascii="Arial" w:hAnsi="Arial" w:cs="Arial"/>
          <w:sz w:val="24"/>
          <w:szCs w:val="24"/>
        </w:rPr>
        <w:t xml:space="preserve"> </w:t>
      </w:r>
    </w:p>
    <w:p w:rsidRPr="00C1346F" w:rsidR="00621EC6" w:rsidP="00621EC6" w:rsidRDefault="008E0C86" w14:paraId="1B86B78D" w14:textId="646EB14B">
      <w:pPr>
        <w:rPr>
          <w:rFonts w:ascii="Arial" w:hAnsi="Arial" w:cs="Arial"/>
          <w:sz w:val="24"/>
          <w:szCs w:val="24"/>
        </w:rPr>
      </w:pPr>
      <w:r w:rsidRPr="00C1346F">
        <w:rPr>
          <w:rFonts w:ascii="Arial" w:hAnsi="Arial" w:cs="Arial"/>
          <w:b/>
          <w:bCs/>
          <w:sz w:val="24"/>
          <w:szCs w:val="24"/>
        </w:rPr>
        <w:t xml:space="preserve">CLC event hears </w:t>
      </w:r>
      <w:r w:rsidRPr="00C1346F" w:rsidR="004D43BF">
        <w:rPr>
          <w:rFonts w:ascii="Arial" w:hAnsi="Arial" w:cs="Arial"/>
          <w:b/>
          <w:bCs/>
          <w:sz w:val="24"/>
          <w:szCs w:val="24"/>
        </w:rPr>
        <w:t xml:space="preserve">legal regulators can reduce enforcement by building trust with regulated communities. </w:t>
      </w:r>
      <w:r w:rsidRPr="00E6760E" w:rsidR="003E5C94">
        <w:rPr>
          <w:rFonts w:ascii="Arial" w:hAnsi="Arial" w:cs="Arial"/>
          <w:sz w:val="24"/>
          <w:szCs w:val="24"/>
        </w:rPr>
        <w:t>R</w:t>
      </w:r>
      <w:r w:rsidRPr="00C1346F" w:rsidR="005B463C">
        <w:rPr>
          <w:rFonts w:ascii="Arial" w:hAnsi="Arial" w:cs="Arial"/>
          <w:sz w:val="24"/>
          <w:szCs w:val="24"/>
        </w:rPr>
        <w:t xml:space="preserve">egulators needed to be approachable so firms </w:t>
      </w:r>
      <w:r w:rsidR="000B4494">
        <w:rPr>
          <w:rFonts w:ascii="Arial" w:hAnsi="Arial" w:cs="Arial"/>
          <w:sz w:val="24"/>
          <w:szCs w:val="24"/>
        </w:rPr>
        <w:t>c</w:t>
      </w:r>
      <w:r w:rsidR="005D4551">
        <w:rPr>
          <w:rFonts w:ascii="Arial" w:hAnsi="Arial" w:cs="Arial"/>
          <w:sz w:val="24"/>
          <w:szCs w:val="24"/>
        </w:rPr>
        <w:t>ould</w:t>
      </w:r>
      <w:r w:rsidRPr="00C1346F" w:rsidR="005B463C">
        <w:rPr>
          <w:rFonts w:ascii="Arial" w:hAnsi="Arial" w:cs="Arial"/>
          <w:sz w:val="24"/>
          <w:szCs w:val="24"/>
        </w:rPr>
        <w:t xml:space="preserve"> ask </w:t>
      </w:r>
      <w:r w:rsidRPr="00C1346F" w:rsidR="00A148AC">
        <w:rPr>
          <w:rFonts w:ascii="Arial" w:hAnsi="Arial" w:cs="Arial"/>
          <w:sz w:val="24"/>
          <w:szCs w:val="24"/>
        </w:rPr>
        <w:t>questions</w:t>
      </w:r>
      <w:r w:rsidR="005D4551">
        <w:rPr>
          <w:rFonts w:ascii="Arial" w:hAnsi="Arial" w:cs="Arial"/>
          <w:sz w:val="24"/>
          <w:szCs w:val="24"/>
        </w:rPr>
        <w:t>, particularly</w:t>
      </w:r>
      <w:r w:rsidR="005F173E">
        <w:rPr>
          <w:rFonts w:ascii="Arial" w:hAnsi="Arial" w:cs="Arial"/>
          <w:sz w:val="24"/>
          <w:szCs w:val="24"/>
        </w:rPr>
        <w:t xml:space="preserve"> about the interpretation of </w:t>
      </w:r>
      <w:r w:rsidRPr="00C1346F" w:rsidR="002178F0">
        <w:rPr>
          <w:rFonts w:ascii="Arial" w:hAnsi="Arial" w:cs="Arial"/>
          <w:sz w:val="24"/>
          <w:szCs w:val="24"/>
        </w:rPr>
        <w:t>outcomes-focused regulat</w:t>
      </w:r>
      <w:r w:rsidR="008B3CAE">
        <w:rPr>
          <w:rFonts w:ascii="Arial" w:hAnsi="Arial" w:cs="Arial"/>
          <w:sz w:val="24"/>
          <w:szCs w:val="24"/>
        </w:rPr>
        <w:t>ion</w:t>
      </w:r>
      <w:r w:rsidR="005F173E">
        <w:rPr>
          <w:rFonts w:ascii="Arial" w:hAnsi="Arial" w:cs="Arial"/>
          <w:sz w:val="24"/>
          <w:szCs w:val="24"/>
        </w:rPr>
        <w:t>s</w:t>
      </w:r>
      <w:r w:rsidRPr="00C1346F" w:rsidR="002178F0">
        <w:rPr>
          <w:rFonts w:ascii="Arial" w:hAnsi="Arial" w:cs="Arial"/>
          <w:sz w:val="24"/>
          <w:szCs w:val="24"/>
        </w:rPr>
        <w:t xml:space="preserve">. </w:t>
      </w:r>
      <w:r w:rsidR="00BB5C0F">
        <w:rPr>
          <w:rFonts w:ascii="Arial" w:hAnsi="Arial" w:cs="Arial"/>
          <w:sz w:val="24"/>
          <w:szCs w:val="24"/>
        </w:rPr>
        <w:t>The CLC</w:t>
      </w:r>
      <w:r w:rsidRPr="00C1346F" w:rsidR="007D34AD">
        <w:rPr>
          <w:rFonts w:ascii="Arial" w:hAnsi="Arial" w:cs="Arial"/>
          <w:sz w:val="24"/>
          <w:szCs w:val="24"/>
        </w:rPr>
        <w:t xml:space="preserve"> </w:t>
      </w:r>
      <w:r w:rsidR="00BB5C0F">
        <w:rPr>
          <w:rFonts w:ascii="Arial" w:hAnsi="Arial" w:cs="Arial"/>
          <w:sz w:val="24"/>
          <w:szCs w:val="24"/>
        </w:rPr>
        <w:t>s</w:t>
      </w:r>
      <w:r w:rsidRPr="00C1346F" w:rsidR="007D34AD">
        <w:rPr>
          <w:rFonts w:ascii="Arial" w:hAnsi="Arial" w:cs="Arial"/>
          <w:sz w:val="24"/>
          <w:szCs w:val="24"/>
        </w:rPr>
        <w:t xml:space="preserve">aid </w:t>
      </w:r>
      <w:r w:rsidR="00412E07">
        <w:rPr>
          <w:rFonts w:ascii="Arial" w:hAnsi="Arial" w:cs="Arial"/>
          <w:sz w:val="24"/>
          <w:szCs w:val="24"/>
        </w:rPr>
        <w:t xml:space="preserve">its </w:t>
      </w:r>
      <w:r w:rsidRPr="00C1346F" w:rsidR="007D34AD">
        <w:rPr>
          <w:rFonts w:ascii="Arial" w:hAnsi="Arial" w:cs="Arial"/>
          <w:sz w:val="24"/>
          <w:szCs w:val="24"/>
        </w:rPr>
        <w:t>assisted compliance</w:t>
      </w:r>
      <w:r w:rsidR="00412E07">
        <w:rPr>
          <w:rFonts w:ascii="Arial" w:hAnsi="Arial" w:cs="Arial"/>
          <w:sz w:val="24"/>
          <w:szCs w:val="24"/>
        </w:rPr>
        <w:t xml:space="preserve"> approach provided i</w:t>
      </w:r>
      <w:r w:rsidRPr="00C1346F" w:rsidR="007D34AD">
        <w:rPr>
          <w:rFonts w:ascii="Arial" w:hAnsi="Arial" w:cs="Arial"/>
          <w:sz w:val="24"/>
          <w:szCs w:val="24"/>
        </w:rPr>
        <w:t>ntensive</w:t>
      </w:r>
      <w:r w:rsidR="00412E07">
        <w:rPr>
          <w:rFonts w:ascii="Arial" w:hAnsi="Arial" w:cs="Arial"/>
          <w:sz w:val="24"/>
          <w:szCs w:val="24"/>
        </w:rPr>
        <w:t xml:space="preserve"> </w:t>
      </w:r>
      <w:r w:rsidRPr="00C1346F" w:rsidR="007D34AD">
        <w:rPr>
          <w:rFonts w:ascii="Arial" w:hAnsi="Arial" w:cs="Arial"/>
          <w:sz w:val="24"/>
          <w:szCs w:val="24"/>
        </w:rPr>
        <w:t>regulation</w:t>
      </w:r>
      <w:r w:rsidR="00BB5C0F">
        <w:rPr>
          <w:rFonts w:ascii="Arial" w:hAnsi="Arial" w:cs="Arial"/>
          <w:sz w:val="24"/>
          <w:szCs w:val="24"/>
        </w:rPr>
        <w:t>,</w:t>
      </w:r>
      <w:r w:rsidRPr="00C1346F" w:rsidR="007D34AD">
        <w:rPr>
          <w:rFonts w:ascii="Arial" w:hAnsi="Arial" w:cs="Arial"/>
          <w:sz w:val="24"/>
          <w:szCs w:val="24"/>
        </w:rPr>
        <w:t xml:space="preserve"> </w:t>
      </w:r>
      <w:r w:rsidR="00412E07">
        <w:rPr>
          <w:rFonts w:ascii="Arial" w:hAnsi="Arial" w:cs="Arial"/>
          <w:sz w:val="24"/>
          <w:szCs w:val="24"/>
        </w:rPr>
        <w:t xml:space="preserve">but </w:t>
      </w:r>
      <w:r w:rsidR="00A32552">
        <w:rPr>
          <w:rFonts w:ascii="Arial" w:hAnsi="Arial" w:cs="Arial"/>
          <w:sz w:val="24"/>
          <w:szCs w:val="24"/>
        </w:rPr>
        <w:t xml:space="preserve">it </w:t>
      </w:r>
      <w:r w:rsidR="00F51DEC">
        <w:rPr>
          <w:rFonts w:ascii="Arial" w:hAnsi="Arial" w:cs="Arial"/>
          <w:sz w:val="24"/>
          <w:szCs w:val="24"/>
        </w:rPr>
        <w:t>took</w:t>
      </w:r>
      <w:r w:rsidR="00BE42C2">
        <w:rPr>
          <w:rFonts w:ascii="Arial" w:hAnsi="Arial" w:cs="Arial"/>
          <w:sz w:val="24"/>
          <w:szCs w:val="24"/>
        </w:rPr>
        <w:t xml:space="preserve"> enforcement action </w:t>
      </w:r>
      <w:r w:rsidR="00B50C3D">
        <w:rPr>
          <w:rFonts w:ascii="Arial" w:hAnsi="Arial" w:cs="Arial"/>
          <w:sz w:val="24"/>
          <w:szCs w:val="24"/>
        </w:rPr>
        <w:t>when necessary</w:t>
      </w:r>
      <w:r w:rsidRPr="00C1346F" w:rsidR="00C1346F">
        <w:rPr>
          <w:rFonts w:ascii="Arial" w:hAnsi="Arial" w:cs="Arial"/>
          <w:sz w:val="24"/>
          <w:szCs w:val="24"/>
        </w:rPr>
        <w:t xml:space="preserve">. </w:t>
      </w:r>
      <w:r w:rsidRPr="00C1346F" w:rsidR="00814277">
        <w:rPr>
          <w:rFonts w:ascii="Arial" w:hAnsi="Arial" w:cs="Arial"/>
          <w:sz w:val="24"/>
          <w:szCs w:val="24"/>
        </w:rPr>
        <w:t xml:space="preserve"> </w:t>
      </w:r>
    </w:p>
    <w:p w:rsidR="00A06236" w:rsidP="00A06236" w:rsidRDefault="00123A0D" w14:paraId="071FD76E" w14:textId="0E3E3CE8">
      <w:pPr>
        <w:rPr>
          <w:rFonts w:ascii="Arial" w:hAnsi="Arial" w:cs="Arial"/>
          <w:sz w:val="24"/>
          <w:szCs w:val="24"/>
        </w:rPr>
      </w:pPr>
      <w:proofErr w:type="spellStart"/>
      <w:r w:rsidRPr="00BF5D00">
        <w:rPr>
          <w:rFonts w:ascii="Arial" w:hAnsi="Arial" w:cs="Arial"/>
          <w:b/>
          <w:bCs/>
          <w:sz w:val="24"/>
          <w:szCs w:val="24"/>
        </w:rPr>
        <w:t>CILE</w:t>
      </w:r>
      <w:r w:rsidR="00315B16">
        <w:rPr>
          <w:rFonts w:ascii="Arial" w:hAnsi="Arial" w:cs="Arial"/>
          <w:b/>
          <w:bCs/>
          <w:sz w:val="24"/>
          <w:szCs w:val="24"/>
        </w:rPr>
        <w:t>x</w:t>
      </w:r>
      <w:proofErr w:type="spellEnd"/>
      <w:r w:rsidRPr="00BF5D00">
        <w:rPr>
          <w:rFonts w:ascii="Arial" w:hAnsi="Arial" w:cs="Arial"/>
          <w:b/>
          <w:bCs/>
          <w:sz w:val="24"/>
          <w:szCs w:val="24"/>
        </w:rPr>
        <w:t xml:space="preserve"> </w:t>
      </w:r>
      <w:r w:rsidRPr="00BF5D00" w:rsidR="00812CA9">
        <w:rPr>
          <w:rFonts w:ascii="Arial" w:hAnsi="Arial" w:cs="Arial"/>
          <w:b/>
          <w:bCs/>
          <w:sz w:val="24"/>
          <w:szCs w:val="24"/>
        </w:rPr>
        <w:t>acquires Institute of Paralegals (</w:t>
      </w:r>
      <w:proofErr w:type="spellStart"/>
      <w:r w:rsidRPr="00BF5D00" w:rsidR="00812CA9">
        <w:rPr>
          <w:rFonts w:ascii="Arial" w:hAnsi="Arial" w:cs="Arial"/>
          <w:b/>
          <w:bCs/>
          <w:sz w:val="24"/>
          <w:szCs w:val="24"/>
        </w:rPr>
        <w:t>IoP</w:t>
      </w:r>
      <w:proofErr w:type="spellEnd"/>
      <w:r w:rsidRPr="00BF5D00" w:rsidR="00812CA9">
        <w:rPr>
          <w:rFonts w:ascii="Arial" w:hAnsi="Arial" w:cs="Arial"/>
          <w:b/>
          <w:bCs/>
          <w:sz w:val="24"/>
          <w:szCs w:val="24"/>
        </w:rPr>
        <w:t>) and its professional paralegal register (PPR)</w:t>
      </w:r>
      <w:r w:rsidRPr="00BF5D00" w:rsidR="00F03591">
        <w:rPr>
          <w:rFonts w:ascii="Arial" w:hAnsi="Arial" w:cs="Arial"/>
          <w:b/>
          <w:bCs/>
          <w:sz w:val="24"/>
          <w:szCs w:val="24"/>
        </w:rPr>
        <w:t xml:space="preserve">. </w:t>
      </w:r>
      <w:proofErr w:type="spellStart"/>
      <w:r w:rsidRPr="00BF5D00" w:rsidR="00F03591">
        <w:rPr>
          <w:rFonts w:ascii="Arial" w:hAnsi="Arial" w:cs="Arial"/>
          <w:sz w:val="24"/>
          <w:szCs w:val="24"/>
        </w:rPr>
        <w:t>IoP</w:t>
      </w:r>
      <w:proofErr w:type="spellEnd"/>
      <w:r w:rsidRPr="00BF5D00" w:rsidR="00F03591">
        <w:rPr>
          <w:rFonts w:ascii="Arial" w:hAnsi="Arial" w:cs="Arial"/>
          <w:sz w:val="24"/>
          <w:szCs w:val="24"/>
        </w:rPr>
        <w:t xml:space="preserve"> and PPR members </w:t>
      </w:r>
      <w:r w:rsidR="003C038B">
        <w:rPr>
          <w:rFonts w:ascii="Arial" w:hAnsi="Arial" w:cs="Arial"/>
          <w:sz w:val="24"/>
          <w:szCs w:val="24"/>
        </w:rPr>
        <w:t>will</w:t>
      </w:r>
      <w:r w:rsidRPr="00BF5D00" w:rsidR="00F03591">
        <w:rPr>
          <w:rFonts w:ascii="Arial" w:hAnsi="Arial" w:cs="Arial"/>
          <w:sz w:val="24"/>
          <w:szCs w:val="24"/>
        </w:rPr>
        <w:t xml:space="preserve"> </w:t>
      </w:r>
      <w:r w:rsidR="000C39C2">
        <w:rPr>
          <w:rFonts w:ascii="Arial" w:hAnsi="Arial" w:cs="Arial"/>
          <w:sz w:val="24"/>
          <w:szCs w:val="24"/>
        </w:rPr>
        <w:t>keep</w:t>
      </w:r>
      <w:r w:rsidRPr="00BF5D00" w:rsidR="00F03591">
        <w:rPr>
          <w:rFonts w:ascii="Arial" w:hAnsi="Arial" w:cs="Arial"/>
          <w:sz w:val="24"/>
          <w:szCs w:val="24"/>
        </w:rPr>
        <w:t xml:space="preserve"> their </w:t>
      </w:r>
      <w:r w:rsidR="006D67C9">
        <w:rPr>
          <w:rFonts w:ascii="Arial" w:hAnsi="Arial" w:cs="Arial"/>
          <w:sz w:val="24"/>
          <w:szCs w:val="24"/>
        </w:rPr>
        <w:t xml:space="preserve">current </w:t>
      </w:r>
      <w:r w:rsidRPr="00BF5D00" w:rsidR="00F03591">
        <w:rPr>
          <w:rFonts w:ascii="Arial" w:hAnsi="Arial" w:cs="Arial"/>
          <w:sz w:val="24"/>
          <w:szCs w:val="24"/>
        </w:rPr>
        <w:t>status b</w:t>
      </w:r>
      <w:r w:rsidRPr="00BF5D00" w:rsidR="008B1C48">
        <w:rPr>
          <w:rFonts w:ascii="Arial" w:hAnsi="Arial" w:cs="Arial"/>
          <w:sz w:val="24"/>
          <w:szCs w:val="24"/>
        </w:rPr>
        <w:t>ut will b</w:t>
      </w:r>
      <w:r w:rsidR="001218D2">
        <w:rPr>
          <w:rFonts w:ascii="Arial" w:hAnsi="Arial" w:cs="Arial"/>
          <w:sz w:val="24"/>
          <w:szCs w:val="24"/>
        </w:rPr>
        <w:t>e</w:t>
      </w:r>
      <w:r w:rsidR="006D67C9">
        <w:rPr>
          <w:rFonts w:ascii="Arial" w:hAnsi="Arial" w:cs="Arial"/>
          <w:sz w:val="24"/>
          <w:szCs w:val="24"/>
        </w:rPr>
        <w:t xml:space="preserve"> </w:t>
      </w:r>
      <w:r w:rsidRPr="00BF5D00" w:rsidR="00A06236">
        <w:rPr>
          <w:rFonts w:ascii="Arial" w:hAnsi="Arial" w:cs="Arial"/>
          <w:sz w:val="24"/>
          <w:szCs w:val="24"/>
        </w:rPr>
        <w:t>CILEX</w:t>
      </w:r>
      <w:r w:rsidRPr="00BF5D00" w:rsidR="008B1C48">
        <w:rPr>
          <w:rFonts w:ascii="Arial" w:hAnsi="Arial" w:cs="Arial"/>
          <w:sz w:val="24"/>
          <w:szCs w:val="24"/>
        </w:rPr>
        <w:t xml:space="preserve"> members</w:t>
      </w:r>
      <w:r w:rsidR="001218D2">
        <w:rPr>
          <w:rFonts w:ascii="Arial" w:hAnsi="Arial" w:cs="Arial"/>
          <w:sz w:val="24"/>
          <w:szCs w:val="24"/>
        </w:rPr>
        <w:t xml:space="preserve"> and able to </w:t>
      </w:r>
      <w:r w:rsidR="004D2CA5">
        <w:rPr>
          <w:rFonts w:ascii="Arial" w:hAnsi="Arial" w:cs="Arial"/>
          <w:sz w:val="24"/>
          <w:szCs w:val="24"/>
        </w:rPr>
        <w:t xml:space="preserve">qualify as </w:t>
      </w:r>
      <w:proofErr w:type="spellStart"/>
      <w:r w:rsidRPr="00BF5D00" w:rsidR="00C25F9A">
        <w:rPr>
          <w:rFonts w:ascii="Arial" w:hAnsi="Arial" w:cs="Arial"/>
          <w:sz w:val="24"/>
          <w:szCs w:val="24"/>
        </w:rPr>
        <w:t>CILE</w:t>
      </w:r>
      <w:r w:rsidR="004A5575">
        <w:rPr>
          <w:rFonts w:ascii="Arial" w:hAnsi="Arial" w:cs="Arial"/>
          <w:sz w:val="24"/>
          <w:szCs w:val="24"/>
        </w:rPr>
        <w:t>x</w:t>
      </w:r>
      <w:proofErr w:type="spellEnd"/>
      <w:r w:rsidRPr="00BF5D00" w:rsidR="00C25F9A">
        <w:rPr>
          <w:rFonts w:ascii="Arial" w:hAnsi="Arial" w:cs="Arial"/>
          <w:sz w:val="24"/>
          <w:szCs w:val="24"/>
        </w:rPr>
        <w:t xml:space="preserve"> lawyers if they wish. </w:t>
      </w:r>
      <w:r w:rsidRPr="00BF5D00" w:rsidR="00D06066">
        <w:rPr>
          <w:rFonts w:ascii="Arial" w:hAnsi="Arial" w:cs="Arial"/>
          <w:sz w:val="24"/>
          <w:szCs w:val="24"/>
        </w:rPr>
        <w:t xml:space="preserve">The </w:t>
      </w:r>
      <w:proofErr w:type="spellStart"/>
      <w:r w:rsidRPr="00BF5D00" w:rsidR="00D06066">
        <w:rPr>
          <w:rFonts w:ascii="Arial" w:hAnsi="Arial" w:cs="Arial"/>
          <w:sz w:val="24"/>
          <w:szCs w:val="24"/>
        </w:rPr>
        <w:t>IoP</w:t>
      </w:r>
      <w:proofErr w:type="spellEnd"/>
      <w:r w:rsidRPr="00BF5D00" w:rsidR="00D06066">
        <w:rPr>
          <w:rFonts w:ascii="Arial" w:hAnsi="Arial" w:cs="Arial"/>
          <w:sz w:val="24"/>
          <w:szCs w:val="24"/>
        </w:rPr>
        <w:t xml:space="preserve"> has </w:t>
      </w:r>
      <w:r w:rsidRPr="00BF5D00" w:rsidR="00D678F3">
        <w:rPr>
          <w:rFonts w:ascii="Arial" w:hAnsi="Arial" w:cs="Arial"/>
          <w:sz w:val="24"/>
          <w:szCs w:val="24"/>
        </w:rPr>
        <w:t xml:space="preserve">around 1,000 members. </w:t>
      </w:r>
      <w:proofErr w:type="spellStart"/>
      <w:r w:rsidRPr="00BF5D00" w:rsidR="00D678F3">
        <w:rPr>
          <w:rFonts w:ascii="Arial" w:hAnsi="Arial" w:cs="Arial"/>
          <w:sz w:val="24"/>
          <w:szCs w:val="24"/>
        </w:rPr>
        <w:t>CILE</w:t>
      </w:r>
      <w:r w:rsidR="004A5575">
        <w:rPr>
          <w:rFonts w:ascii="Arial" w:hAnsi="Arial" w:cs="Arial"/>
          <w:sz w:val="24"/>
          <w:szCs w:val="24"/>
        </w:rPr>
        <w:t>x</w:t>
      </w:r>
      <w:proofErr w:type="spellEnd"/>
      <w:r w:rsidRPr="00BF5D00" w:rsidR="00D678F3">
        <w:rPr>
          <w:rFonts w:ascii="Arial" w:hAnsi="Arial" w:cs="Arial"/>
          <w:sz w:val="24"/>
          <w:szCs w:val="24"/>
        </w:rPr>
        <w:t xml:space="preserve"> already has 12,000 paralegal members. </w:t>
      </w:r>
      <w:r w:rsidR="00FE5961">
        <w:rPr>
          <w:rFonts w:ascii="Arial" w:hAnsi="Arial" w:cs="Arial"/>
          <w:sz w:val="24"/>
          <w:szCs w:val="24"/>
        </w:rPr>
        <w:t>T</w:t>
      </w:r>
      <w:r w:rsidR="001B0EAE">
        <w:rPr>
          <w:rFonts w:ascii="Arial" w:hAnsi="Arial" w:cs="Arial"/>
          <w:sz w:val="24"/>
          <w:szCs w:val="24"/>
        </w:rPr>
        <w:t>he SRA</w:t>
      </w:r>
      <w:r w:rsidR="00335C80">
        <w:rPr>
          <w:rFonts w:ascii="Arial" w:hAnsi="Arial" w:cs="Arial"/>
          <w:sz w:val="24"/>
          <w:szCs w:val="24"/>
        </w:rPr>
        <w:t>’s regulatory community w</w:t>
      </w:r>
      <w:r w:rsidR="00880AF9">
        <w:rPr>
          <w:rFonts w:ascii="Arial" w:hAnsi="Arial" w:cs="Arial"/>
          <w:sz w:val="24"/>
          <w:szCs w:val="24"/>
        </w:rPr>
        <w:t>ill</w:t>
      </w:r>
      <w:r w:rsidR="00335C80">
        <w:rPr>
          <w:rFonts w:ascii="Arial" w:hAnsi="Arial" w:cs="Arial"/>
          <w:sz w:val="24"/>
          <w:szCs w:val="24"/>
        </w:rPr>
        <w:t xml:space="preserve"> </w:t>
      </w:r>
      <w:r w:rsidR="00871B71">
        <w:rPr>
          <w:rFonts w:ascii="Arial" w:hAnsi="Arial" w:cs="Arial"/>
          <w:sz w:val="24"/>
          <w:szCs w:val="24"/>
        </w:rPr>
        <w:t xml:space="preserve">grow even </w:t>
      </w:r>
      <w:r w:rsidR="00FE5961">
        <w:rPr>
          <w:rFonts w:ascii="Arial" w:hAnsi="Arial" w:cs="Arial"/>
          <w:sz w:val="24"/>
          <w:szCs w:val="24"/>
        </w:rPr>
        <w:t>more</w:t>
      </w:r>
      <w:r w:rsidR="00871B71">
        <w:rPr>
          <w:rFonts w:ascii="Arial" w:hAnsi="Arial" w:cs="Arial"/>
          <w:sz w:val="24"/>
          <w:szCs w:val="24"/>
        </w:rPr>
        <w:t xml:space="preserve"> if </w:t>
      </w:r>
      <w:r w:rsidRPr="00BF5D00" w:rsidR="0079478E">
        <w:rPr>
          <w:rFonts w:ascii="Arial" w:hAnsi="Arial" w:cs="Arial"/>
          <w:sz w:val="24"/>
          <w:szCs w:val="24"/>
        </w:rPr>
        <w:t>the transfer of CRL</w:t>
      </w:r>
      <w:r w:rsidRPr="00BF5D00" w:rsidR="00BF5D00">
        <w:rPr>
          <w:rFonts w:ascii="Arial" w:hAnsi="Arial" w:cs="Arial"/>
          <w:sz w:val="24"/>
          <w:szCs w:val="24"/>
        </w:rPr>
        <w:t>-</w:t>
      </w:r>
      <w:r w:rsidRPr="00BF5D00" w:rsidR="0079478E">
        <w:rPr>
          <w:rFonts w:ascii="Arial" w:hAnsi="Arial" w:cs="Arial"/>
          <w:sz w:val="24"/>
          <w:szCs w:val="24"/>
        </w:rPr>
        <w:t xml:space="preserve">regulated </w:t>
      </w:r>
      <w:r w:rsidRPr="00BF5D00" w:rsidR="00BF5D00">
        <w:rPr>
          <w:rFonts w:ascii="Arial" w:hAnsi="Arial" w:cs="Arial"/>
          <w:sz w:val="24"/>
          <w:szCs w:val="24"/>
        </w:rPr>
        <w:t xml:space="preserve">persons to </w:t>
      </w:r>
      <w:r w:rsidR="00880AF9">
        <w:rPr>
          <w:rFonts w:ascii="Arial" w:hAnsi="Arial" w:cs="Arial"/>
          <w:sz w:val="24"/>
          <w:szCs w:val="24"/>
        </w:rPr>
        <w:t xml:space="preserve">it </w:t>
      </w:r>
      <w:r w:rsidR="003627DA">
        <w:rPr>
          <w:rFonts w:ascii="Arial" w:hAnsi="Arial" w:cs="Arial"/>
          <w:sz w:val="24"/>
          <w:szCs w:val="24"/>
        </w:rPr>
        <w:t>proceeds</w:t>
      </w:r>
      <w:r w:rsidRPr="00BF5D00" w:rsidR="00BF5D00">
        <w:rPr>
          <w:rFonts w:ascii="Arial" w:hAnsi="Arial" w:cs="Arial"/>
          <w:sz w:val="24"/>
          <w:szCs w:val="24"/>
        </w:rPr>
        <w:t>.</w:t>
      </w:r>
      <w:r w:rsidR="004A5575">
        <w:rPr>
          <w:rFonts w:ascii="Arial" w:hAnsi="Arial" w:cs="Arial"/>
          <w:sz w:val="24"/>
          <w:szCs w:val="24"/>
        </w:rPr>
        <w:t xml:space="preserve"> </w:t>
      </w:r>
      <w:proofErr w:type="spellStart"/>
      <w:r w:rsidRPr="000F4A08" w:rsidR="004A5575">
        <w:rPr>
          <w:rFonts w:ascii="Arial" w:hAnsi="Arial" w:cs="Arial"/>
          <w:b/>
          <w:bCs/>
          <w:sz w:val="24"/>
          <w:szCs w:val="24"/>
        </w:rPr>
        <w:t>CILEx</w:t>
      </w:r>
      <w:proofErr w:type="spellEnd"/>
      <w:r w:rsidRPr="000F4A08" w:rsidR="004A5575">
        <w:rPr>
          <w:rFonts w:ascii="Arial" w:hAnsi="Arial" w:cs="Arial"/>
          <w:b/>
          <w:bCs/>
          <w:sz w:val="24"/>
          <w:szCs w:val="24"/>
        </w:rPr>
        <w:t xml:space="preserve"> </w:t>
      </w:r>
      <w:r w:rsidR="00401DD9">
        <w:rPr>
          <w:rFonts w:ascii="Arial" w:hAnsi="Arial" w:cs="Arial"/>
          <w:b/>
          <w:bCs/>
          <w:sz w:val="24"/>
          <w:szCs w:val="24"/>
        </w:rPr>
        <w:t xml:space="preserve">will </w:t>
      </w:r>
      <w:r w:rsidR="0072500A">
        <w:rPr>
          <w:rFonts w:ascii="Arial" w:hAnsi="Arial" w:cs="Arial"/>
          <w:b/>
          <w:bCs/>
          <w:sz w:val="24"/>
          <w:szCs w:val="24"/>
        </w:rPr>
        <w:t>clos</w:t>
      </w:r>
      <w:r w:rsidR="00401DD9">
        <w:rPr>
          <w:rFonts w:ascii="Arial" w:hAnsi="Arial" w:cs="Arial"/>
          <w:b/>
          <w:bCs/>
          <w:sz w:val="24"/>
          <w:szCs w:val="24"/>
        </w:rPr>
        <w:t>e</w:t>
      </w:r>
      <w:r w:rsidR="0072500A">
        <w:rPr>
          <w:rFonts w:ascii="Arial" w:hAnsi="Arial" w:cs="Arial"/>
          <w:b/>
          <w:bCs/>
          <w:sz w:val="24"/>
          <w:szCs w:val="24"/>
        </w:rPr>
        <w:t xml:space="preserve"> </w:t>
      </w:r>
      <w:r w:rsidRPr="000F4A08" w:rsidR="004A5575">
        <w:rPr>
          <w:rFonts w:ascii="Arial" w:hAnsi="Arial" w:cs="Arial"/>
          <w:b/>
          <w:bCs/>
          <w:sz w:val="24"/>
          <w:szCs w:val="24"/>
        </w:rPr>
        <w:t>all its regional branches from 28 February.</w:t>
      </w:r>
      <w:r w:rsidR="004A5575">
        <w:rPr>
          <w:rFonts w:ascii="Arial" w:hAnsi="Arial" w:cs="Arial"/>
          <w:sz w:val="24"/>
          <w:szCs w:val="24"/>
        </w:rPr>
        <w:t xml:space="preserve"> </w:t>
      </w:r>
    </w:p>
    <w:p w:rsidR="00BE71A2" w:rsidRDefault="00BE71A2" w14:paraId="33D9F820" w14:textId="68DC91AD">
      <w:pPr>
        <w:rPr>
          <w:rFonts w:ascii="Arial" w:hAnsi="Arial" w:cs="Arial"/>
          <w:b/>
          <w:bCs/>
          <w:sz w:val="32"/>
          <w:szCs w:val="32"/>
        </w:rPr>
      </w:pPr>
      <w:r>
        <w:rPr>
          <w:rFonts w:ascii="Arial" w:hAnsi="Arial" w:cs="Arial"/>
          <w:b/>
          <w:bCs/>
          <w:sz w:val="32"/>
          <w:szCs w:val="32"/>
        </w:rPr>
        <w:t>Market developments, intelligence and research</w:t>
      </w:r>
    </w:p>
    <w:p w:rsidRPr="001D229A" w:rsidR="00EF0E69" w:rsidP="005310D1" w:rsidRDefault="00F54685" w14:paraId="067A6273" w14:textId="44C83ED8">
      <w:pPr>
        <w:rPr>
          <w:rFonts w:ascii="Arial" w:hAnsi="Arial" w:cs="Arial"/>
          <w:sz w:val="24"/>
          <w:szCs w:val="24"/>
        </w:rPr>
      </w:pPr>
      <w:r w:rsidRPr="00233361">
        <w:rPr>
          <w:rFonts w:ascii="Arial" w:hAnsi="Arial" w:cs="Arial"/>
          <w:b/>
          <w:bCs/>
          <w:sz w:val="24"/>
          <w:szCs w:val="24"/>
        </w:rPr>
        <w:t>ONS figures sho</w:t>
      </w:r>
      <w:r w:rsidRPr="00233361" w:rsidR="00932927">
        <w:rPr>
          <w:rFonts w:ascii="Arial" w:hAnsi="Arial" w:cs="Arial"/>
          <w:b/>
          <w:bCs/>
          <w:sz w:val="24"/>
          <w:szCs w:val="24"/>
        </w:rPr>
        <w:t>w UK legal sector turnover in December 2022 was up 8.6%</w:t>
      </w:r>
      <w:r w:rsidR="00734536">
        <w:rPr>
          <w:rFonts w:ascii="Arial" w:hAnsi="Arial" w:cs="Arial"/>
          <w:b/>
          <w:bCs/>
          <w:sz w:val="24"/>
          <w:szCs w:val="24"/>
        </w:rPr>
        <w:t xml:space="preserve"> </w:t>
      </w:r>
      <w:r w:rsidR="00735DD9">
        <w:rPr>
          <w:rFonts w:ascii="Arial" w:hAnsi="Arial" w:cs="Arial"/>
          <w:b/>
          <w:bCs/>
          <w:sz w:val="24"/>
          <w:szCs w:val="24"/>
        </w:rPr>
        <w:t xml:space="preserve">against the </w:t>
      </w:r>
      <w:r w:rsidRPr="00233361" w:rsidR="00932927">
        <w:rPr>
          <w:rFonts w:ascii="Arial" w:hAnsi="Arial" w:cs="Arial"/>
          <w:b/>
          <w:bCs/>
          <w:sz w:val="24"/>
          <w:szCs w:val="24"/>
        </w:rPr>
        <w:t>same month in 2021.</w:t>
      </w:r>
      <w:r w:rsidR="00932927">
        <w:rPr>
          <w:rFonts w:ascii="Arial" w:hAnsi="Arial" w:cs="Arial"/>
          <w:sz w:val="24"/>
          <w:szCs w:val="24"/>
        </w:rPr>
        <w:t xml:space="preserve"> </w:t>
      </w:r>
      <w:r w:rsidR="00BC54BE">
        <w:rPr>
          <w:rFonts w:ascii="Arial" w:hAnsi="Arial" w:cs="Arial"/>
          <w:sz w:val="24"/>
          <w:szCs w:val="24"/>
        </w:rPr>
        <w:t>S</w:t>
      </w:r>
      <w:r w:rsidR="002F2779">
        <w:rPr>
          <w:rFonts w:ascii="Arial" w:hAnsi="Arial" w:cs="Arial"/>
          <w:sz w:val="24"/>
          <w:szCs w:val="24"/>
        </w:rPr>
        <w:t>ector revenues</w:t>
      </w:r>
      <w:r w:rsidR="00ED4FC1">
        <w:rPr>
          <w:rFonts w:ascii="Arial" w:hAnsi="Arial" w:cs="Arial"/>
          <w:sz w:val="24"/>
          <w:szCs w:val="24"/>
        </w:rPr>
        <w:t xml:space="preserve"> rose</w:t>
      </w:r>
      <w:r w:rsidR="002F2779">
        <w:rPr>
          <w:rFonts w:ascii="Arial" w:hAnsi="Arial" w:cs="Arial"/>
          <w:sz w:val="24"/>
          <w:szCs w:val="24"/>
        </w:rPr>
        <w:t xml:space="preserve"> 6% from November to December 2022. </w:t>
      </w:r>
      <w:r w:rsidR="003B14B1">
        <w:rPr>
          <w:rFonts w:ascii="Arial" w:hAnsi="Arial" w:cs="Arial"/>
          <w:sz w:val="24"/>
          <w:szCs w:val="24"/>
        </w:rPr>
        <w:t>In the same month GDP fell by 0.5%</w:t>
      </w:r>
      <w:r w:rsidR="005317C7">
        <w:rPr>
          <w:rFonts w:ascii="Arial" w:hAnsi="Arial" w:cs="Arial"/>
          <w:sz w:val="24"/>
          <w:szCs w:val="24"/>
        </w:rPr>
        <w:t xml:space="preserve"> and the </w:t>
      </w:r>
      <w:r w:rsidR="003B14B1">
        <w:rPr>
          <w:rFonts w:ascii="Arial" w:hAnsi="Arial" w:cs="Arial"/>
          <w:sz w:val="24"/>
          <w:szCs w:val="24"/>
        </w:rPr>
        <w:t xml:space="preserve">overall services sector </w:t>
      </w:r>
      <w:r w:rsidR="00191BC9">
        <w:rPr>
          <w:rFonts w:ascii="Arial" w:hAnsi="Arial" w:cs="Arial"/>
          <w:sz w:val="24"/>
          <w:szCs w:val="24"/>
        </w:rPr>
        <w:t>was down 7.5%</w:t>
      </w:r>
      <w:r w:rsidR="005C67DD">
        <w:rPr>
          <w:rFonts w:ascii="Arial" w:hAnsi="Arial" w:cs="Arial"/>
          <w:sz w:val="24"/>
          <w:szCs w:val="24"/>
        </w:rPr>
        <w:t xml:space="preserve">. </w:t>
      </w:r>
      <w:r w:rsidRPr="001D229A" w:rsidR="002F6685">
        <w:rPr>
          <w:rFonts w:ascii="Arial" w:hAnsi="Arial" w:cs="Arial"/>
          <w:b/>
          <w:bCs/>
          <w:sz w:val="24"/>
          <w:szCs w:val="24"/>
        </w:rPr>
        <w:t xml:space="preserve">Crowe survey </w:t>
      </w:r>
      <w:r w:rsidRPr="001D229A" w:rsidR="00C32409">
        <w:rPr>
          <w:rFonts w:ascii="Arial" w:hAnsi="Arial" w:cs="Arial"/>
          <w:b/>
          <w:bCs/>
          <w:sz w:val="24"/>
          <w:szCs w:val="24"/>
        </w:rPr>
        <w:t xml:space="preserve">shows </w:t>
      </w:r>
      <w:r w:rsidRPr="001D229A" w:rsidR="0055300E">
        <w:rPr>
          <w:rFonts w:ascii="Arial" w:hAnsi="Arial" w:cs="Arial"/>
          <w:b/>
          <w:bCs/>
          <w:sz w:val="24"/>
          <w:szCs w:val="24"/>
        </w:rPr>
        <w:t>law</w:t>
      </w:r>
      <w:r w:rsidRPr="001D229A" w:rsidR="00EF0E69">
        <w:rPr>
          <w:rFonts w:ascii="Arial" w:hAnsi="Arial" w:cs="Arial"/>
          <w:b/>
          <w:bCs/>
          <w:sz w:val="24"/>
          <w:szCs w:val="24"/>
        </w:rPr>
        <w:t xml:space="preserve"> firms' </w:t>
      </w:r>
      <w:r w:rsidRPr="001D229A" w:rsidR="00C32409">
        <w:rPr>
          <w:rFonts w:ascii="Arial" w:hAnsi="Arial" w:cs="Arial"/>
          <w:b/>
          <w:bCs/>
          <w:sz w:val="24"/>
          <w:szCs w:val="24"/>
        </w:rPr>
        <w:t>revenues grew at 12%</w:t>
      </w:r>
      <w:r w:rsidRPr="001D229A" w:rsidR="00F3763A">
        <w:rPr>
          <w:rFonts w:ascii="Arial" w:hAnsi="Arial" w:cs="Arial"/>
          <w:b/>
          <w:bCs/>
          <w:sz w:val="24"/>
          <w:szCs w:val="24"/>
        </w:rPr>
        <w:t xml:space="preserve"> in 2022, up from 6% in 2021. </w:t>
      </w:r>
      <w:r w:rsidRPr="001D229A" w:rsidR="0055300E">
        <w:rPr>
          <w:rFonts w:ascii="Arial" w:hAnsi="Arial" w:cs="Arial"/>
          <w:sz w:val="24"/>
          <w:szCs w:val="24"/>
        </w:rPr>
        <w:t xml:space="preserve">This </w:t>
      </w:r>
      <w:r w:rsidR="00197A9B">
        <w:rPr>
          <w:rFonts w:ascii="Arial" w:hAnsi="Arial" w:cs="Arial"/>
          <w:sz w:val="24"/>
          <w:szCs w:val="24"/>
        </w:rPr>
        <w:t>meant</w:t>
      </w:r>
      <w:r w:rsidRPr="001D229A" w:rsidR="0055300E">
        <w:rPr>
          <w:rFonts w:ascii="Arial" w:hAnsi="Arial" w:cs="Arial"/>
          <w:sz w:val="24"/>
          <w:szCs w:val="24"/>
        </w:rPr>
        <w:t xml:space="preserve"> higher profits for </w:t>
      </w:r>
      <w:r w:rsidRPr="001D229A" w:rsidR="002B01EF">
        <w:rPr>
          <w:rFonts w:ascii="Arial" w:hAnsi="Arial" w:cs="Arial"/>
          <w:sz w:val="24"/>
          <w:szCs w:val="24"/>
        </w:rPr>
        <w:t xml:space="preserve">77% of City firms and 61% of regional firms. </w:t>
      </w:r>
      <w:r w:rsidRPr="001D229A" w:rsidR="00AE2966">
        <w:rPr>
          <w:rFonts w:ascii="Arial" w:hAnsi="Arial" w:cs="Arial"/>
          <w:sz w:val="24"/>
          <w:szCs w:val="24"/>
        </w:rPr>
        <w:t>Respondents’ outlook for the overall economy was negative, but</w:t>
      </w:r>
      <w:r w:rsidRPr="001D229A" w:rsidR="00B57857">
        <w:rPr>
          <w:rFonts w:ascii="Arial" w:hAnsi="Arial" w:cs="Arial"/>
          <w:sz w:val="24"/>
          <w:szCs w:val="24"/>
        </w:rPr>
        <w:t xml:space="preserve"> </w:t>
      </w:r>
      <w:r w:rsidRPr="001D229A" w:rsidR="00B57857">
        <w:rPr>
          <w:rFonts w:ascii="Arial" w:hAnsi="Arial" w:cs="Arial"/>
          <w:sz w:val="24"/>
          <w:szCs w:val="24"/>
        </w:rPr>
        <w:lastRenderedPageBreak/>
        <w:t xml:space="preserve">they </w:t>
      </w:r>
      <w:r w:rsidR="000B7907">
        <w:rPr>
          <w:rFonts w:ascii="Arial" w:hAnsi="Arial" w:cs="Arial"/>
          <w:sz w:val="24"/>
          <w:szCs w:val="24"/>
        </w:rPr>
        <w:t xml:space="preserve">thought the legal sector would </w:t>
      </w:r>
      <w:r w:rsidRPr="001D229A" w:rsidR="005310D1">
        <w:rPr>
          <w:rFonts w:ascii="Arial" w:hAnsi="Arial" w:cs="Arial"/>
          <w:sz w:val="24"/>
          <w:szCs w:val="24"/>
        </w:rPr>
        <w:t xml:space="preserve">continue to perform steadily. </w:t>
      </w:r>
      <w:r w:rsidRPr="001D229A" w:rsidR="0059662F">
        <w:rPr>
          <w:rFonts w:ascii="Arial" w:hAnsi="Arial" w:cs="Arial"/>
          <w:sz w:val="24"/>
          <w:szCs w:val="24"/>
        </w:rPr>
        <w:t xml:space="preserve">The survey also found that partners in top City firms saw their annual </w:t>
      </w:r>
      <w:proofErr w:type="spellStart"/>
      <w:r w:rsidRPr="001D229A" w:rsidR="0059662F">
        <w:rPr>
          <w:rFonts w:ascii="Arial" w:hAnsi="Arial" w:cs="Arial"/>
          <w:sz w:val="24"/>
          <w:szCs w:val="24"/>
        </w:rPr>
        <w:t>payouts</w:t>
      </w:r>
      <w:proofErr w:type="spellEnd"/>
      <w:r w:rsidRPr="001D229A" w:rsidR="0059662F">
        <w:rPr>
          <w:rFonts w:ascii="Arial" w:hAnsi="Arial" w:cs="Arial"/>
          <w:sz w:val="24"/>
          <w:szCs w:val="24"/>
        </w:rPr>
        <w:t xml:space="preserve"> increas</w:t>
      </w:r>
      <w:r w:rsidRPr="001D229A" w:rsidR="001656E1">
        <w:rPr>
          <w:rFonts w:ascii="Arial" w:hAnsi="Arial" w:cs="Arial"/>
          <w:sz w:val="24"/>
          <w:szCs w:val="24"/>
        </w:rPr>
        <w:t>e by 15% in 2022. Partners in regional firms saw a 5%</w:t>
      </w:r>
      <w:r w:rsidR="000F7A1E">
        <w:rPr>
          <w:rFonts w:ascii="Arial" w:hAnsi="Arial" w:cs="Arial"/>
          <w:sz w:val="24"/>
          <w:szCs w:val="24"/>
        </w:rPr>
        <w:t xml:space="preserve"> increase in</w:t>
      </w:r>
      <w:r w:rsidRPr="001D229A" w:rsidR="001656E1">
        <w:rPr>
          <w:rFonts w:ascii="Arial" w:hAnsi="Arial" w:cs="Arial"/>
          <w:sz w:val="24"/>
          <w:szCs w:val="24"/>
        </w:rPr>
        <w:t xml:space="preserve"> </w:t>
      </w:r>
      <w:r w:rsidRPr="001D229A" w:rsidR="00E91E9A">
        <w:rPr>
          <w:rFonts w:ascii="Arial" w:hAnsi="Arial" w:cs="Arial"/>
          <w:sz w:val="24"/>
          <w:szCs w:val="24"/>
        </w:rPr>
        <w:t xml:space="preserve">earnings. </w:t>
      </w:r>
      <w:r w:rsidRPr="001D229A" w:rsidR="00965CB4">
        <w:rPr>
          <w:rFonts w:ascii="Arial" w:hAnsi="Arial" w:cs="Arial"/>
          <w:b/>
          <w:bCs/>
          <w:sz w:val="24"/>
          <w:szCs w:val="24"/>
        </w:rPr>
        <w:t>Some l</w:t>
      </w:r>
      <w:r w:rsidRPr="001D229A" w:rsidR="001F434A">
        <w:rPr>
          <w:rFonts w:ascii="Arial" w:hAnsi="Arial" w:cs="Arial"/>
          <w:b/>
          <w:bCs/>
          <w:sz w:val="24"/>
          <w:szCs w:val="24"/>
        </w:rPr>
        <w:t xml:space="preserve">arge </w:t>
      </w:r>
      <w:r w:rsidRPr="001D229A" w:rsidR="00965CB4">
        <w:rPr>
          <w:rFonts w:ascii="Arial" w:hAnsi="Arial" w:cs="Arial"/>
          <w:b/>
          <w:bCs/>
          <w:sz w:val="24"/>
          <w:szCs w:val="24"/>
        </w:rPr>
        <w:t>law firms warned that corporate clients were looking to reduce legal bills</w:t>
      </w:r>
      <w:r w:rsidRPr="001D229A" w:rsidR="00965CB4">
        <w:rPr>
          <w:rFonts w:ascii="Arial" w:hAnsi="Arial" w:cs="Arial"/>
          <w:sz w:val="24"/>
          <w:szCs w:val="24"/>
        </w:rPr>
        <w:t xml:space="preserve"> due to rising </w:t>
      </w:r>
      <w:r w:rsidRPr="001D229A" w:rsidR="006345F8">
        <w:rPr>
          <w:rFonts w:ascii="Arial" w:hAnsi="Arial" w:cs="Arial"/>
          <w:sz w:val="24"/>
          <w:szCs w:val="24"/>
        </w:rPr>
        <w:t>costs.</w:t>
      </w:r>
      <w:r w:rsidRPr="001D229A" w:rsidR="004C6436">
        <w:rPr>
          <w:rFonts w:ascii="Arial" w:hAnsi="Arial" w:cs="Arial"/>
          <w:sz w:val="24"/>
          <w:szCs w:val="24"/>
        </w:rPr>
        <w:t xml:space="preserve"> </w:t>
      </w:r>
    </w:p>
    <w:p w:rsidR="0076292C" w:rsidP="0076292C" w:rsidRDefault="004F6759" w14:paraId="1887A184" w14:textId="24FE689F">
      <w:pPr>
        <w:rPr>
          <w:rFonts w:ascii="Arial" w:hAnsi="Arial" w:cs="Arial"/>
          <w:sz w:val="24"/>
          <w:szCs w:val="24"/>
        </w:rPr>
      </w:pPr>
      <w:proofErr w:type="spellStart"/>
      <w:r w:rsidRPr="00FE2D2F">
        <w:rPr>
          <w:rFonts w:ascii="Arial" w:hAnsi="Arial" w:cs="Arial"/>
          <w:b/>
          <w:bCs/>
          <w:sz w:val="24"/>
          <w:szCs w:val="24"/>
        </w:rPr>
        <w:t>LawtechUK</w:t>
      </w:r>
      <w:proofErr w:type="spellEnd"/>
      <w:r w:rsidRPr="00FE2D2F" w:rsidR="00856D94">
        <w:rPr>
          <w:rFonts w:ascii="Arial" w:hAnsi="Arial" w:cs="Arial"/>
          <w:b/>
          <w:bCs/>
          <w:sz w:val="24"/>
          <w:szCs w:val="24"/>
        </w:rPr>
        <w:t xml:space="preserve"> says </w:t>
      </w:r>
      <w:r w:rsidR="002272A6">
        <w:rPr>
          <w:rFonts w:ascii="Arial" w:hAnsi="Arial" w:cs="Arial"/>
          <w:b/>
          <w:bCs/>
          <w:sz w:val="24"/>
          <w:szCs w:val="24"/>
        </w:rPr>
        <w:t xml:space="preserve">unclear regulatory position </w:t>
      </w:r>
      <w:r w:rsidR="003D107B">
        <w:rPr>
          <w:rFonts w:ascii="Arial" w:hAnsi="Arial" w:cs="Arial"/>
          <w:b/>
          <w:bCs/>
          <w:sz w:val="24"/>
          <w:szCs w:val="24"/>
        </w:rPr>
        <w:t>means</w:t>
      </w:r>
      <w:r w:rsidR="002272A6">
        <w:rPr>
          <w:rFonts w:ascii="Arial" w:hAnsi="Arial" w:cs="Arial"/>
          <w:b/>
          <w:bCs/>
          <w:sz w:val="24"/>
          <w:szCs w:val="24"/>
        </w:rPr>
        <w:t xml:space="preserve"> </w:t>
      </w:r>
      <w:r w:rsidRPr="00FE2D2F" w:rsidR="00856D94">
        <w:rPr>
          <w:rFonts w:ascii="Arial" w:hAnsi="Arial" w:cs="Arial"/>
          <w:b/>
          <w:bCs/>
          <w:sz w:val="24"/>
          <w:szCs w:val="24"/>
        </w:rPr>
        <w:t>law firms</w:t>
      </w:r>
      <w:r w:rsidR="004267C3">
        <w:rPr>
          <w:rFonts w:ascii="Arial" w:hAnsi="Arial" w:cs="Arial"/>
          <w:b/>
          <w:bCs/>
          <w:sz w:val="24"/>
          <w:szCs w:val="24"/>
        </w:rPr>
        <w:t xml:space="preserve"> unsure about</w:t>
      </w:r>
      <w:r w:rsidR="001D2D27">
        <w:rPr>
          <w:rFonts w:ascii="Arial" w:hAnsi="Arial" w:cs="Arial"/>
          <w:b/>
          <w:bCs/>
          <w:sz w:val="24"/>
          <w:szCs w:val="24"/>
        </w:rPr>
        <w:t xml:space="preserve"> AI</w:t>
      </w:r>
      <w:r w:rsidRPr="00FE2D2F" w:rsidR="00593EEE">
        <w:rPr>
          <w:rFonts w:ascii="Arial" w:hAnsi="Arial" w:cs="Arial"/>
          <w:b/>
          <w:bCs/>
          <w:sz w:val="24"/>
          <w:szCs w:val="24"/>
        </w:rPr>
        <w:t xml:space="preserve">. </w:t>
      </w:r>
      <w:r w:rsidR="003D1585">
        <w:rPr>
          <w:rFonts w:ascii="Arial" w:hAnsi="Arial" w:cs="Arial"/>
          <w:sz w:val="24"/>
          <w:szCs w:val="24"/>
        </w:rPr>
        <w:t>It</w:t>
      </w:r>
      <w:r w:rsidR="00492388">
        <w:rPr>
          <w:rFonts w:ascii="Arial" w:hAnsi="Arial" w:cs="Arial"/>
          <w:sz w:val="24"/>
          <w:szCs w:val="24"/>
        </w:rPr>
        <w:t xml:space="preserve"> </w:t>
      </w:r>
      <w:r w:rsidRPr="00FE2D2F" w:rsidR="007337D0">
        <w:rPr>
          <w:rFonts w:ascii="Arial" w:hAnsi="Arial" w:cs="Arial"/>
          <w:sz w:val="24"/>
          <w:szCs w:val="24"/>
        </w:rPr>
        <w:t xml:space="preserve">identified two areas </w:t>
      </w:r>
      <w:r w:rsidR="008B3E55">
        <w:rPr>
          <w:rFonts w:ascii="Arial" w:hAnsi="Arial" w:cs="Arial"/>
          <w:sz w:val="24"/>
          <w:szCs w:val="24"/>
        </w:rPr>
        <w:t>for</w:t>
      </w:r>
      <w:r w:rsidRPr="00FE2D2F" w:rsidR="007337D0">
        <w:rPr>
          <w:rFonts w:ascii="Arial" w:hAnsi="Arial" w:cs="Arial"/>
          <w:sz w:val="24"/>
          <w:szCs w:val="24"/>
        </w:rPr>
        <w:t xml:space="preserve"> clarification</w:t>
      </w:r>
      <w:r w:rsidRPr="00FE2D2F" w:rsidR="0057654B">
        <w:rPr>
          <w:rFonts w:ascii="Arial" w:hAnsi="Arial" w:cs="Arial"/>
          <w:sz w:val="24"/>
          <w:szCs w:val="24"/>
        </w:rPr>
        <w:t>:</w:t>
      </w:r>
      <w:r w:rsidRPr="00FE2D2F" w:rsidR="003A3984">
        <w:rPr>
          <w:rFonts w:ascii="Arial" w:hAnsi="Arial" w:cs="Arial"/>
          <w:sz w:val="24"/>
          <w:szCs w:val="24"/>
        </w:rPr>
        <w:t xml:space="preserve"> (1) </w:t>
      </w:r>
      <w:r w:rsidRPr="00FE2D2F" w:rsidR="008F35D3">
        <w:rPr>
          <w:rFonts w:ascii="Arial" w:hAnsi="Arial" w:cs="Arial"/>
          <w:sz w:val="24"/>
          <w:szCs w:val="24"/>
        </w:rPr>
        <w:t>professional duties around</w:t>
      </w:r>
      <w:r w:rsidRPr="00FE2D2F" w:rsidR="0057654B">
        <w:rPr>
          <w:rFonts w:ascii="Arial" w:hAnsi="Arial" w:cs="Arial"/>
          <w:sz w:val="24"/>
          <w:szCs w:val="24"/>
        </w:rPr>
        <w:t xml:space="preserve"> training </w:t>
      </w:r>
      <w:r w:rsidRPr="00FE2D2F" w:rsidR="008F35D3">
        <w:rPr>
          <w:rFonts w:ascii="Arial" w:hAnsi="Arial" w:cs="Arial"/>
          <w:sz w:val="24"/>
          <w:szCs w:val="24"/>
        </w:rPr>
        <w:t xml:space="preserve">and building machine learning systems and (2) </w:t>
      </w:r>
      <w:r w:rsidR="005538C7">
        <w:rPr>
          <w:rFonts w:ascii="Arial" w:hAnsi="Arial" w:cs="Arial"/>
          <w:sz w:val="24"/>
          <w:szCs w:val="24"/>
        </w:rPr>
        <w:t xml:space="preserve">the impact of AI technology on </w:t>
      </w:r>
      <w:r w:rsidRPr="00FE2D2F" w:rsidR="00EE109F">
        <w:rPr>
          <w:rFonts w:ascii="Arial" w:hAnsi="Arial" w:cs="Arial"/>
          <w:sz w:val="24"/>
          <w:szCs w:val="24"/>
        </w:rPr>
        <w:t>PII cover</w:t>
      </w:r>
      <w:r w:rsidR="00FB7015">
        <w:rPr>
          <w:rFonts w:ascii="Arial" w:hAnsi="Arial" w:cs="Arial"/>
          <w:sz w:val="24"/>
          <w:szCs w:val="24"/>
        </w:rPr>
        <w:t>.</w:t>
      </w:r>
      <w:r w:rsidR="00D77664">
        <w:rPr>
          <w:rFonts w:ascii="Arial" w:hAnsi="Arial" w:cs="Arial"/>
          <w:sz w:val="24"/>
          <w:szCs w:val="24"/>
        </w:rPr>
        <w:t xml:space="preserve"> </w:t>
      </w:r>
      <w:r w:rsidRPr="00F0343F" w:rsidR="0076292C">
        <w:rPr>
          <w:rFonts w:ascii="Arial" w:hAnsi="Arial" w:cs="Arial"/>
          <w:b/>
          <w:bCs/>
          <w:sz w:val="24"/>
          <w:szCs w:val="24"/>
        </w:rPr>
        <w:t xml:space="preserve">Allen &amp; </w:t>
      </w:r>
      <w:proofErr w:type="spellStart"/>
      <w:r w:rsidRPr="00F0343F" w:rsidR="0076292C">
        <w:rPr>
          <w:rFonts w:ascii="Arial" w:hAnsi="Arial" w:cs="Arial"/>
          <w:b/>
          <w:bCs/>
          <w:sz w:val="24"/>
          <w:szCs w:val="24"/>
        </w:rPr>
        <w:t>Overy</w:t>
      </w:r>
      <w:proofErr w:type="spellEnd"/>
      <w:r w:rsidRPr="00F0343F" w:rsidR="0076292C">
        <w:rPr>
          <w:rFonts w:ascii="Arial" w:hAnsi="Arial" w:cs="Arial"/>
          <w:b/>
          <w:bCs/>
          <w:sz w:val="24"/>
          <w:szCs w:val="24"/>
        </w:rPr>
        <w:t xml:space="preserve"> integrates Harvey AI software into its practice. </w:t>
      </w:r>
      <w:r w:rsidRPr="00F0343F" w:rsidR="0076292C">
        <w:rPr>
          <w:rFonts w:ascii="Arial" w:hAnsi="Arial" w:cs="Arial"/>
          <w:sz w:val="24"/>
          <w:szCs w:val="24"/>
        </w:rPr>
        <w:t xml:space="preserve">Harvey uses Chat-GPT to produce legal documents and research. </w:t>
      </w:r>
      <w:r w:rsidR="0093544F">
        <w:rPr>
          <w:rFonts w:ascii="Arial" w:hAnsi="Arial" w:cs="Arial"/>
          <w:sz w:val="24"/>
          <w:szCs w:val="24"/>
        </w:rPr>
        <w:t>W</w:t>
      </w:r>
      <w:r w:rsidRPr="00F0343F" w:rsidR="0076292C">
        <w:rPr>
          <w:rFonts w:ascii="Arial" w:hAnsi="Arial" w:cs="Arial"/>
          <w:sz w:val="24"/>
          <w:szCs w:val="24"/>
        </w:rPr>
        <w:t xml:space="preserve">hile </w:t>
      </w:r>
      <w:r w:rsidR="00E90716">
        <w:rPr>
          <w:rFonts w:ascii="Arial" w:hAnsi="Arial" w:cs="Arial"/>
          <w:sz w:val="24"/>
          <w:szCs w:val="24"/>
        </w:rPr>
        <w:t>its</w:t>
      </w:r>
      <w:r w:rsidRPr="00F0343F" w:rsidR="0076292C">
        <w:rPr>
          <w:rFonts w:ascii="Arial" w:hAnsi="Arial" w:cs="Arial"/>
          <w:sz w:val="24"/>
          <w:szCs w:val="24"/>
        </w:rPr>
        <w:t xml:space="preserve"> output requires review by lawyers</w:t>
      </w:r>
      <w:r w:rsidR="00EE57F5">
        <w:rPr>
          <w:rFonts w:ascii="Arial" w:hAnsi="Arial" w:cs="Arial"/>
          <w:sz w:val="24"/>
          <w:szCs w:val="24"/>
        </w:rPr>
        <w:t>,</w:t>
      </w:r>
      <w:r w:rsidRPr="00F0343F" w:rsidR="0076292C">
        <w:rPr>
          <w:rFonts w:ascii="Arial" w:hAnsi="Arial" w:cs="Arial"/>
          <w:sz w:val="24"/>
          <w:szCs w:val="24"/>
        </w:rPr>
        <w:t xml:space="preserve"> </w:t>
      </w:r>
      <w:r w:rsidR="00E936A8">
        <w:rPr>
          <w:rFonts w:ascii="Arial" w:hAnsi="Arial" w:cs="Arial"/>
          <w:sz w:val="24"/>
          <w:szCs w:val="24"/>
        </w:rPr>
        <w:t xml:space="preserve">A&amp;O said </w:t>
      </w:r>
      <w:r w:rsidR="00E90716">
        <w:rPr>
          <w:rFonts w:ascii="Arial" w:hAnsi="Arial" w:cs="Arial"/>
          <w:sz w:val="24"/>
          <w:szCs w:val="24"/>
        </w:rPr>
        <w:t xml:space="preserve">Harvey can help them </w:t>
      </w:r>
      <w:r w:rsidRPr="00F0343F" w:rsidR="0076292C">
        <w:rPr>
          <w:rFonts w:ascii="Arial" w:hAnsi="Arial" w:cs="Arial"/>
          <w:sz w:val="24"/>
          <w:szCs w:val="24"/>
        </w:rPr>
        <w:t xml:space="preserve">provide </w:t>
      </w:r>
      <w:r w:rsidR="002059D5">
        <w:rPr>
          <w:rFonts w:ascii="Arial" w:hAnsi="Arial" w:cs="Arial"/>
          <w:sz w:val="24"/>
          <w:szCs w:val="24"/>
        </w:rPr>
        <w:t xml:space="preserve">a </w:t>
      </w:r>
      <w:r w:rsidR="00E90716">
        <w:rPr>
          <w:rFonts w:ascii="Arial" w:hAnsi="Arial" w:cs="Arial"/>
          <w:sz w:val="24"/>
          <w:szCs w:val="24"/>
        </w:rPr>
        <w:t xml:space="preserve">more efficient </w:t>
      </w:r>
      <w:r w:rsidR="002059D5">
        <w:rPr>
          <w:rFonts w:ascii="Arial" w:hAnsi="Arial" w:cs="Arial"/>
          <w:sz w:val="24"/>
          <w:szCs w:val="24"/>
        </w:rPr>
        <w:t>service</w:t>
      </w:r>
      <w:r w:rsidRPr="00411523" w:rsidR="0076292C">
        <w:rPr>
          <w:rFonts w:ascii="Arial" w:hAnsi="Arial" w:cs="Arial"/>
          <w:b/>
          <w:bCs/>
          <w:sz w:val="24"/>
          <w:szCs w:val="24"/>
        </w:rPr>
        <w:t xml:space="preserve">. </w:t>
      </w:r>
    </w:p>
    <w:p w:rsidRPr="00920BF9" w:rsidR="00F362BF" w:rsidP="00F362BF" w:rsidRDefault="00F362BF" w14:paraId="17C8C6DB" w14:textId="74213C11">
      <w:pPr>
        <w:rPr>
          <w:rFonts w:ascii="Arial" w:hAnsi="Arial" w:cs="Arial"/>
          <w:b/>
          <w:bCs/>
          <w:sz w:val="24"/>
          <w:szCs w:val="24"/>
        </w:rPr>
      </w:pPr>
      <w:r w:rsidRPr="00920BF9">
        <w:rPr>
          <w:rFonts w:ascii="Arial" w:hAnsi="Arial" w:cs="Arial"/>
          <w:b/>
          <w:bCs/>
          <w:sz w:val="24"/>
          <w:szCs w:val="24"/>
        </w:rPr>
        <w:t>Centre for Effective Dispute Resolution</w:t>
      </w:r>
      <w:r>
        <w:rPr>
          <w:rFonts w:ascii="Arial" w:hAnsi="Arial" w:cs="Arial"/>
          <w:b/>
          <w:bCs/>
          <w:sz w:val="24"/>
          <w:szCs w:val="24"/>
        </w:rPr>
        <w:t xml:space="preserve">’s </w:t>
      </w:r>
      <w:r w:rsidR="00DF7600">
        <w:rPr>
          <w:rFonts w:ascii="Arial" w:hAnsi="Arial" w:cs="Arial"/>
          <w:b/>
          <w:bCs/>
          <w:sz w:val="24"/>
          <w:szCs w:val="24"/>
        </w:rPr>
        <w:t xml:space="preserve">latest </w:t>
      </w:r>
      <w:r>
        <w:rPr>
          <w:rFonts w:ascii="Arial" w:hAnsi="Arial" w:cs="Arial"/>
          <w:b/>
          <w:bCs/>
          <w:sz w:val="24"/>
          <w:szCs w:val="24"/>
        </w:rPr>
        <w:t>biennial Mediation Audit</w:t>
      </w:r>
      <w:r w:rsidRPr="00920BF9">
        <w:rPr>
          <w:rFonts w:ascii="Arial" w:hAnsi="Arial" w:cs="Arial"/>
          <w:b/>
          <w:bCs/>
          <w:sz w:val="24"/>
          <w:szCs w:val="24"/>
        </w:rPr>
        <w:t xml:space="preserve"> </w:t>
      </w:r>
      <w:r w:rsidR="00730A6A">
        <w:rPr>
          <w:rFonts w:ascii="Arial" w:hAnsi="Arial" w:cs="Arial"/>
          <w:b/>
          <w:bCs/>
          <w:sz w:val="24"/>
          <w:szCs w:val="24"/>
        </w:rPr>
        <w:t>found the</w:t>
      </w:r>
      <w:r w:rsidR="00A40963">
        <w:rPr>
          <w:rFonts w:ascii="Arial" w:hAnsi="Arial" w:cs="Arial"/>
          <w:b/>
          <w:bCs/>
          <w:sz w:val="24"/>
          <w:szCs w:val="24"/>
        </w:rPr>
        <w:t>re were 17,000</w:t>
      </w:r>
      <w:r w:rsidRPr="00920BF9">
        <w:rPr>
          <w:rFonts w:ascii="Arial" w:hAnsi="Arial" w:cs="Arial"/>
          <w:b/>
          <w:bCs/>
          <w:sz w:val="24"/>
          <w:szCs w:val="24"/>
        </w:rPr>
        <w:t xml:space="preserve"> commercial and civil mediations </w:t>
      </w:r>
      <w:r w:rsidR="00AB2221">
        <w:rPr>
          <w:rFonts w:ascii="Arial" w:hAnsi="Arial" w:cs="Arial"/>
          <w:b/>
          <w:bCs/>
          <w:sz w:val="24"/>
          <w:szCs w:val="24"/>
        </w:rPr>
        <w:t>a</w:t>
      </w:r>
      <w:r w:rsidRPr="00920BF9">
        <w:rPr>
          <w:rFonts w:ascii="Arial" w:hAnsi="Arial" w:cs="Arial"/>
          <w:b/>
          <w:bCs/>
          <w:sz w:val="24"/>
          <w:szCs w:val="24"/>
        </w:rPr>
        <w:t xml:space="preserve"> year, 3% higher than </w:t>
      </w:r>
      <w:r>
        <w:rPr>
          <w:rFonts w:ascii="Arial" w:hAnsi="Arial" w:cs="Arial"/>
          <w:b/>
          <w:bCs/>
          <w:sz w:val="24"/>
          <w:szCs w:val="24"/>
        </w:rPr>
        <w:t>before the pa</w:t>
      </w:r>
      <w:r w:rsidRPr="00920BF9">
        <w:rPr>
          <w:rFonts w:ascii="Arial" w:hAnsi="Arial" w:cs="Arial"/>
          <w:b/>
          <w:bCs/>
          <w:sz w:val="24"/>
          <w:szCs w:val="24"/>
        </w:rPr>
        <w:t xml:space="preserve">ndemic. </w:t>
      </w:r>
      <w:r>
        <w:rPr>
          <w:rFonts w:ascii="Arial" w:hAnsi="Arial" w:cs="Arial"/>
          <w:sz w:val="24"/>
          <w:szCs w:val="24"/>
        </w:rPr>
        <w:t>It</w:t>
      </w:r>
      <w:r w:rsidRPr="00920BF9">
        <w:rPr>
          <w:rFonts w:ascii="Arial" w:hAnsi="Arial" w:cs="Arial"/>
          <w:sz w:val="24"/>
          <w:szCs w:val="24"/>
        </w:rPr>
        <w:t xml:space="preserve"> </w:t>
      </w:r>
      <w:r w:rsidR="00DF7600">
        <w:rPr>
          <w:rFonts w:ascii="Arial" w:hAnsi="Arial" w:cs="Arial"/>
          <w:sz w:val="24"/>
          <w:szCs w:val="24"/>
        </w:rPr>
        <w:t>said</w:t>
      </w:r>
      <w:r w:rsidRPr="00920BF9">
        <w:rPr>
          <w:rFonts w:ascii="Arial" w:hAnsi="Arial" w:cs="Arial"/>
          <w:sz w:val="24"/>
          <w:szCs w:val="24"/>
        </w:rPr>
        <w:t xml:space="preserve"> the market had capacity </w:t>
      </w:r>
      <w:r w:rsidR="00581798">
        <w:rPr>
          <w:rFonts w:ascii="Arial" w:hAnsi="Arial" w:cs="Arial"/>
          <w:sz w:val="24"/>
          <w:szCs w:val="24"/>
        </w:rPr>
        <w:t>to cope if</w:t>
      </w:r>
      <w:r w:rsidRPr="00920BF9">
        <w:rPr>
          <w:rFonts w:ascii="Arial" w:hAnsi="Arial" w:cs="Arial"/>
          <w:sz w:val="24"/>
          <w:szCs w:val="24"/>
        </w:rPr>
        <w:t xml:space="preserve"> the government </w:t>
      </w:r>
      <w:r w:rsidR="00136B35">
        <w:rPr>
          <w:rFonts w:ascii="Arial" w:hAnsi="Arial" w:cs="Arial"/>
          <w:sz w:val="24"/>
          <w:szCs w:val="24"/>
        </w:rPr>
        <w:t>proceeds</w:t>
      </w:r>
      <w:r w:rsidRPr="00920BF9">
        <w:rPr>
          <w:rFonts w:ascii="Arial" w:hAnsi="Arial" w:cs="Arial"/>
          <w:sz w:val="24"/>
          <w:szCs w:val="24"/>
        </w:rPr>
        <w:t xml:space="preserve"> with </w:t>
      </w:r>
      <w:r w:rsidR="008B3121">
        <w:rPr>
          <w:rFonts w:ascii="Arial" w:hAnsi="Arial" w:cs="Arial"/>
          <w:sz w:val="24"/>
          <w:szCs w:val="24"/>
        </w:rPr>
        <w:t>compulsory</w:t>
      </w:r>
      <w:r w:rsidRPr="00920BF9">
        <w:rPr>
          <w:rFonts w:ascii="Arial" w:hAnsi="Arial" w:cs="Arial"/>
          <w:sz w:val="24"/>
          <w:szCs w:val="24"/>
        </w:rPr>
        <w:t xml:space="preserve"> mediation </w:t>
      </w:r>
      <w:r w:rsidR="00136B35">
        <w:rPr>
          <w:rFonts w:ascii="Arial" w:hAnsi="Arial" w:cs="Arial"/>
          <w:sz w:val="24"/>
          <w:szCs w:val="24"/>
        </w:rPr>
        <w:t xml:space="preserve">in </w:t>
      </w:r>
      <w:r>
        <w:rPr>
          <w:rFonts w:ascii="Arial" w:hAnsi="Arial" w:cs="Arial"/>
          <w:sz w:val="24"/>
          <w:szCs w:val="24"/>
        </w:rPr>
        <w:t xml:space="preserve">some </w:t>
      </w:r>
      <w:r w:rsidRPr="00920BF9">
        <w:rPr>
          <w:rFonts w:ascii="Arial" w:hAnsi="Arial" w:cs="Arial"/>
          <w:sz w:val="24"/>
          <w:szCs w:val="24"/>
        </w:rPr>
        <w:t>county court cases. Despite the increasing number of mediations only around 7% of contested civil case</w:t>
      </w:r>
      <w:r>
        <w:rPr>
          <w:rFonts w:ascii="Arial" w:hAnsi="Arial" w:cs="Arial"/>
          <w:sz w:val="24"/>
          <w:szCs w:val="24"/>
        </w:rPr>
        <w:t>s</w:t>
      </w:r>
      <w:r w:rsidRPr="00920BF9">
        <w:rPr>
          <w:rFonts w:ascii="Arial" w:hAnsi="Arial" w:cs="Arial"/>
          <w:sz w:val="24"/>
          <w:szCs w:val="24"/>
        </w:rPr>
        <w:t xml:space="preserve"> in England &amp; Wales </w:t>
      </w:r>
      <w:r w:rsidR="00F546A9">
        <w:rPr>
          <w:rFonts w:ascii="Arial" w:hAnsi="Arial" w:cs="Arial"/>
          <w:sz w:val="24"/>
          <w:szCs w:val="24"/>
        </w:rPr>
        <w:t>used mediation</w:t>
      </w:r>
      <w:r w:rsidRPr="00920BF9">
        <w:rPr>
          <w:rFonts w:ascii="Arial" w:hAnsi="Arial" w:cs="Arial"/>
          <w:sz w:val="24"/>
          <w:szCs w:val="24"/>
        </w:rPr>
        <w:t>. 88% of mediators</w:t>
      </w:r>
      <w:r>
        <w:rPr>
          <w:rFonts w:ascii="Arial" w:hAnsi="Arial" w:cs="Arial"/>
          <w:sz w:val="24"/>
          <w:szCs w:val="24"/>
        </w:rPr>
        <w:t xml:space="preserve"> wanted mediation to be regulated</w:t>
      </w:r>
      <w:r w:rsidRPr="00920BF9">
        <w:rPr>
          <w:rFonts w:ascii="Arial" w:hAnsi="Arial" w:cs="Arial"/>
          <w:sz w:val="24"/>
          <w:szCs w:val="24"/>
        </w:rPr>
        <w:t xml:space="preserve">. </w:t>
      </w:r>
    </w:p>
    <w:p w:rsidR="00F362BF" w:rsidP="00F362BF" w:rsidRDefault="00F362BF" w14:paraId="0C818D30" w14:textId="2F4E811A">
      <w:pPr>
        <w:rPr>
          <w:rFonts w:ascii="Arial" w:hAnsi="Arial" w:cs="Arial"/>
          <w:b/>
          <w:bCs/>
          <w:sz w:val="24"/>
          <w:szCs w:val="24"/>
        </w:rPr>
      </w:pPr>
      <w:r w:rsidRPr="00A04CB2">
        <w:rPr>
          <w:rFonts w:ascii="Arial" w:hAnsi="Arial" w:cs="Arial"/>
          <w:b/>
          <w:bCs/>
          <w:sz w:val="24"/>
          <w:szCs w:val="24"/>
        </w:rPr>
        <w:t xml:space="preserve">CLC says ‘difficult to see’ unbundling in conveyancing services working. </w:t>
      </w:r>
      <w:r w:rsidRPr="00E8450C" w:rsidR="00AA3ABD">
        <w:rPr>
          <w:rFonts w:ascii="Arial" w:hAnsi="Arial" w:cs="Arial"/>
          <w:sz w:val="24"/>
          <w:szCs w:val="24"/>
        </w:rPr>
        <w:t>I</w:t>
      </w:r>
      <w:r w:rsidRPr="00A04CB2">
        <w:rPr>
          <w:rFonts w:ascii="Arial" w:hAnsi="Arial" w:cs="Arial"/>
          <w:sz w:val="24"/>
          <w:szCs w:val="24"/>
        </w:rPr>
        <w:t>nterest had coole</w:t>
      </w:r>
      <w:r w:rsidR="00E8450C">
        <w:rPr>
          <w:rFonts w:ascii="Arial" w:hAnsi="Arial" w:cs="Arial"/>
          <w:sz w:val="24"/>
          <w:szCs w:val="24"/>
        </w:rPr>
        <w:t xml:space="preserve">d, partly because of </w:t>
      </w:r>
      <w:r w:rsidR="00242A78">
        <w:rPr>
          <w:rFonts w:ascii="Arial" w:hAnsi="Arial" w:cs="Arial"/>
          <w:sz w:val="24"/>
          <w:szCs w:val="24"/>
        </w:rPr>
        <w:t xml:space="preserve">conveyancers’ </w:t>
      </w:r>
      <w:r w:rsidRPr="00A04CB2">
        <w:rPr>
          <w:rFonts w:ascii="Arial" w:hAnsi="Arial" w:cs="Arial"/>
          <w:sz w:val="24"/>
          <w:szCs w:val="24"/>
        </w:rPr>
        <w:t xml:space="preserve">reluctance to use potentially </w:t>
      </w:r>
      <w:r w:rsidRPr="00A04CB2" w:rsidR="00174876">
        <w:rPr>
          <w:rFonts w:ascii="Arial" w:hAnsi="Arial" w:cs="Arial"/>
          <w:sz w:val="24"/>
          <w:szCs w:val="24"/>
        </w:rPr>
        <w:t>poor</w:t>
      </w:r>
      <w:r w:rsidR="00174876">
        <w:rPr>
          <w:rFonts w:ascii="Arial" w:hAnsi="Arial" w:cs="Arial"/>
          <w:sz w:val="24"/>
          <w:szCs w:val="24"/>
        </w:rPr>
        <w:t>-quality</w:t>
      </w:r>
      <w:r w:rsidRPr="00A04CB2">
        <w:rPr>
          <w:rFonts w:ascii="Arial" w:hAnsi="Arial" w:cs="Arial"/>
          <w:sz w:val="24"/>
          <w:szCs w:val="24"/>
        </w:rPr>
        <w:t xml:space="preserve"> information </w:t>
      </w:r>
      <w:r w:rsidR="00174876">
        <w:rPr>
          <w:rFonts w:ascii="Arial" w:hAnsi="Arial" w:cs="Arial"/>
          <w:sz w:val="24"/>
          <w:szCs w:val="24"/>
        </w:rPr>
        <w:t>from</w:t>
      </w:r>
      <w:r w:rsidRPr="00A04CB2">
        <w:rPr>
          <w:rFonts w:ascii="Arial" w:hAnsi="Arial" w:cs="Arial"/>
          <w:sz w:val="24"/>
          <w:szCs w:val="24"/>
        </w:rPr>
        <w:t xml:space="preserve"> consumers. </w:t>
      </w:r>
      <w:r w:rsidR="00AA3ABD">
        <w:rPr>
          <w:rFonts w:ascii="Arial" w:hAnsi="Arial" w:cs="Arial"/>
          <w:sz w:val="24"/>
          <w:szCs w:val="24"/>
        </w:rPr>
        <w:t>T</w:t>
      </w:r>
      <w:r w:rsidR="00546431">
        <w:rPr>
          <w:rFonts w:ascii="Arial" w:hAnsi="Arial" w:cs="Arial"/>
          <w:sz w:val="24"/>
          <w:szCs w:val="24"/>
        </w:rPr>
        <w:t xml:space="preserve">he SRA’s </w:t>
      </w:r>
      <w:r w:rsidRPr="00A04CB2">
        <w:rPr>
          <w:rFonts w:ascii="Arial" w:hAnsi="Arial" w:cs="Arial"/>
          <w:sz w:val="24"/>
          <w:szCs w:val="24"/>
        </w:rPr>
        <w:t xml:space="preserve">head of innovation said </w:t>
      </w:r>
      <w:r w:rsidR="00043259">
        <w:rPr>
          <w:rFonts w:ascii="Arial" w:hAnsi="Arial" w:cs="Arial"/>
          <w:sz w:val="24"/>
          <w:szCs w:val="24"/>
        </w:rPr>
        <w:t xml:space="preserve">while </w:t>
      </w:r>
      <w:r w:rsidRPr="00A04CB2">
        <w:rPr>
          <w:rFonts w:ascii="Arial" w:hAnsi="Arial" w:cs="Arial"/>
          <w:sz w:val="24"/>
          <w:szCs w:val="24"/>
        </w:rPr>
        <w:t>unbundling had applications in family law</w:t>
      </w:r>
      <w:r w:rsidR="002D4B33">
        <w:rPr>
          <w:rFonts w:ascii="Arial" w:hAnsi="Arial" w:cs="Arial"/>
          <w:sz w:val="24"/>
          <w:szCs w:val="24"/>
        </w:rPr>
        <w:t>,</w:t>
      </w:r>
      <w:r w:rsidRPr="00A04CB2">
        <w:rPr>
          <w:rFonts w:ascii="Arial" w:hAnsi="Arial" w:cs="Arial"/>
          <w:sz w:val="24"/>
          <w:szCs w:val="24"/>
        </w:rPr>
        <w:t xml:space="preserve"> </w:t>
      </w:r>
      <w:r w:rsidR="00043259">
        <w:rPr>
          <w:rFonts w:ascii="Arial" w:hAnsi="Arial" w:cs="Arial"/>
          <w:sz w:val="24"/>
          <w:szCs w:val="24"/>
        </w:rPr>
        <w:t>it</w:t>
      </w:r>
      <w:r w:rsidRPr="00A04CB2">
        <w:rPr>
          <w:rFonts w:ascii="Arial" w:hAnsi="Arial" w:cs="Arial"/>
          <w:sz w:val="24"/>
          <w:szCs w:val="24"/>
        </w:rPr>
        <w:t xml:space="preserve"> may not be right for conveyancing.</w:t>
      </w:r>
      <w:r w:rsidRPr="00A04CB2">
        <w:rPr>
          <w:rFonts w:ascii="Arial" w:hAnsi="Arial" w:cs="Arial"/>
          <w:b/>
          <w:bCs/>
          <w:sz w:val="24"/>
          <w:szCs w:val="24"/>
        </w:rPr>
        <w:t xml:space="preserve">  </w:t>
      </w:r>
    </w:p>
    <w:p w:rsidRPr="005A69E5" w:rsidR="009432ED" w:rsidP="005A69E5" w:rsidRDefault="00306231" w14:paraId="267078C3" w14:textId="7ECF67EC">
      <w:pPr>
        <w:rPr>
          <w:rFonts w:ascii="Arial" w:hAnsi="Arial" w:cs="Arial"/>
          <w:sz w:val="24"/>
          <w:szCs w:val="24"/>
        </w:rPr>
      </w:pPr>
      <w:r w:rsidRPr="005A69E5">
        <w:rPr>
          <w:rFonts w:ascii="Arial" w:hAnsi="Arial" w:cs="Arial"/>
          <w:b/>
          <w:bCs/>
          <w:sz w:val="24"/>
          <w:szCs w:val="24"/>
        </w:rPr>
        <w:t>Dr Louise Ashley</w:t>
      </w:r>
      <w:r w:rsidRPr="005A69E5" w:rsidR="00186BDE">
        <w:rPr>
          <w:rFonts w:ascii="Arial" w:hAnsi="Arial" w:cs="Arial"/>
          <w:b/>
          <w:bCs/>
          <w:sz w:val="24"/>
          <w:szCs w:val="24"/>
        </w:rPr>
        <w:t>, an associate professor at</w:t>
      </w:r>
      <w:r w:rsidRPr="005A69E5">
        <w:rPr>
          <w:rFonts w:ascii="Arial" w:hAnsi="Arial" w:cs="Arial"/>
          <w:b/>
          <w:bCs/>
          <w:sz w:val="24"/>
          <w:szCs w:val="24"/>
        </w:rPr>
        <w:t xml:space="preserve"> </w:t>
      </w:r>
      <w:r w:rsidRPr="005A69E5" w:rsidR="00186BDE">
        <w:rPr>
          <w:rFonts w:ascii="Arial" w:hAnsi="Arial" w:cs="Arial"/>
          <w:b/>
          <w:bCs/>
          <w:sz w:val="24"/>
          <w:szCs w:val="24"/>
        </w:rPr>
        <w:t>Queen Mary University London, say</w:t>
      </w:r>
      <w:r w:rsidRPr="005A69E5" w:rsidR="00BB255E">
        <w:rPr>
          <w:rFonts w:ascii="Arial" w:hAnsi="Arial" w:cs="Arial"/>
          <w:b/>
          <w:bCs/>
          <w:sz w:val="24"/>
          <w:szCs w:val="24"/>
        </w:rPr>
        <w:t>s City law firms</w:t>
      </w:r>
      <w:r w:rsidR="005A69E5">
        <w:rPr>
          <w:rFonts w:ascii="Arial" w:hAnsi="Arial" w:cs="Arial"/>
          <w:b/>
          <w:bCs/>
          <w:sz w:val="24"/>
          <w:szCs w:val="24"/>
        </w:rPr>
        <w:t>’</w:t>
      </w:r>
      <w:r w:rsidRPr="005A69E5" w:rsidR="00BB255E">
        <w:rPr>
          <w:rFonts w:ascii="Arial" w:hAnsi="Arial" w:cs="Arial"/>
          <w:b/>
          <w:bCs/>
          <w:sz w:val="24"/>
          <w:szCs w:val="24"/>
        </w:rPr>
        <w:t xml:space="preserve"> efforts to improve diversity are </w:t>
      </w:r>
      <w:r w:rsidR="005A69E5">
        <w:rPr>
          <w:rFonts w:ascii="Arial" w:hAnsi="Arial" w:cs="Arial"/>
          <w:b/>
          <w:bCs/>
          <w:sz w:val="24"/>
          <w:szCs w:val="24"/>
        </w:rPr>
        <w:t xml:space="preserve">largely </w:t>
      </w:r>
      <w:r w:rsidRPr="005A69E5" w:rsidR="00BB255E">
        <w:rPr>
          <w:rFonts w:ascii="Arial" w:hAnsi="Arial" w:cs="Arial"/>
          <w:b/>
          <w:bCs/>
          <w:sz w:val="24"/>
          <w:szCs w:val="24"/>
        </w:rPr>
        <w:t>‘reputation laundering’</w:t>
      </w:r>
      <w:r w:rsidRPr="005A69E5" w:rsidR="00603714">
        <w:rPr>
          <w:rFonts w:ascii="Arial" w:hAnsi="Arial" w:cs="Arial"/>
          <w:b/>
          <w:bCs/>
          <w:sz w:val="24"/>
          <w:szCs w:val="24"/>
        </w:rPr>
        <w:t xml:space="preserve"> </w:t>
      </w:r>
      <w:r w:rsidR="00CA2783">
        <w:rPr>
          <w:rFonts w:ascii="Arial" w:hAnsi="Arial" w:cs="Arial"/>
          <w:b/>
          <w:bCs/>
          <w:sz w:val="24"/>
          <w:szCs w:val="24"/>
        </w:rPr>
        <w:t>and</w:t>
      </w:r>
      <w:r w:rsidR="005A69E5">
        <w:rPr>
          <w:rFonts w:ascii="Arial" w:hAnsi="Arial" w:cs="Arial"/>
          <w:b/>
          <w:bCs/>
          <w:sz w:val="24"/>
          <w:szCs w:val="24"/>
        </w:rPr>
        <w:t xml:space="preserve"> </w:t>
      </w:r>
      <w:r w:rsidRPr="005A69E5" w:rsidR="00603714">
        <w:rPr>
          <w:rFonts w:ascii="Arial" w:hAnsi="Arial" w:cs="Arial"/>
          <w:b/>
          <w:bCs/>
          <w:sz w:val="24"/>
          <w:szCs w:val="24"/>
        </w:rPr>
        <w:t xml:space="preserve">only offer the illusion of change. </w:t>
      </w:r>
      <w:r w:rsidRPr="005A69E5" w:rsidR="00603714">
        <w:rPr>
          <w:rFonts w:ascii="Arial" w:hAnsi="Arial" w:cs="Arial"/>
          <w:sz w:val="24"/>
          <w:szCs w:val="24"/>
        </w:rPr>
        <w:t xml:space="preserve">At the launch of </w:t>
      </w:r>
      <w:r w:rsidRPr="005A69E5" w:rsidR="00C92B12">
        <w:rPr>
          <w:rFonts w:ascii="Arial" w:hAnsi="Arial" w:cs="Arial"/>
          <w:sz w:val="24"/>
          <w:szCs w:val="24"/>
        </w:rPr>
        <w:t>her book</w:t>
      </w:r>
      <w:r w:rsidR="00CA2783">
        <w:rPr>
          <w:rFonts w:ascii="Arial" w:hAnsi="Arial" w:cs="Arial"/>
          <w:sz w:val="24"/>
          <w:szCs w:val="24"/>
        </w:rPr>
        <w:t>,</w:t>
      </w:r>
      <w:r w:rsidRPr="005A69E5" w:rsidR="00C92B12">
        <w:rPr>
          <w:rFonts w:ascii="Arial" w:hAnsi="Arial" w:cs="Arial"/>
          <w:sz w:val="24"/>
          <w:szCs w:val="24"/>
        </w:rPr>
        <w:t xml:space="preserve"> </w:t>
      </w:r>
      <w:r w:rsidRPr="00CA2783" w:rsidR="00C92B12">
        <w:rPr>
          <w:rFonts w:ascii="Arial" w:hAnsi="Arial" w:cs="Arial"/>
          <w:i/>
          <w:iCs/>
          <w:sz w:val="24"/>
          <w:szCs w:val="24"/>
        </w:rPr>
        <w:t>Highly Discriminating: Wh</w:t>
      </w:r>
      <w:r w:rsidR="000D559D">
        <w:rPr>
          <w:rFonts w:ascii="Arial" w:hAnsi="Arial" w:cs="Arial"/>
          <w:i/>
          <w:iCs/>
          <w:sz w:val="24"/>
          <w:szCs w:val="24"/>
        </w:rPr>
        <w:t>y</w:t>
      </w:r>
      <w:r w:rsidRPr="00CA2783" w:rsidR="00C92B12">
        <w:rPr>
          <w:rFonts w:ascii="Arial" w:hAnsi="Arial" w:cs="Arial"/>
          <w:i/>
          <w:iCs/>
          <w:sz w:val="24"/>
          <w:szCs w:val="24"/>
        </w:rPr>
        <w:t xml:space="preserve"> the City isn’t </w:t>
      </w:r>
      <w:proofErr w:type="gramStart"/>
      <w:r w:rsidRPr="00CA2783" w:rsidR="00C92B12">
        <w:rPr>
          <w:rFonts w:ascii="Arial" w:hAnsi="Arial" w:cs="Arial"/>
          <w:i/>
          <w:iCs/>
          <w:sz w:val="24"/>
          <w:szCs w:val="24"/>
        </w:rPr>
        <w:t>fair</w:t>
      </w:r>
      <w:proofErr w:type="gramEnd"/>
      <w:r w:rsidRPr="00CA2783" w:rsidR="00C92B12">
        <w:rPr>
          <w:rFonts w:ascii="Arial" w:hAnsi="Arial" w:cs="Arial"/>
          <w:i/>
          <w:iCs/>
          <w:sz w:val="24"/>
          <w:szCs w:val="24"/>
        </w:rPr>
        <w:t xml:space="preserve"> and diversity doesn’t work</w:t>
      </w:r>
      <w:r w:rsidRPr="005A69E5" w:rsidR="001B171B">
        <w:rPr>
          <w:rFonts w:ascii="Arial" w:hAnsi="Arial" w:cs="Arial"/>
          <w:sz w:val="24"/>
          <w:szCs w:val="24"/>
        </w:rPr>
        <w:t xml:space="preserve">, Dr Ashley </w:t>
      </w:r>
      <w:r w:rsidRPr="005A69E5" w:rsidR="004B1E1E">
        <w:rPr>
          <w:rFonts w:ascii="Arial" w:hAnsi="Arial" w:cs="Arial"/>
          <w:sz w:val="24"/>
          <w:szCs w:val="24"/>
        </w:rPr>
        <w:t xml:space="preserve">also said the ‘war for talent’ to attract graduates from top universities was phoney and the skills </w:t>
      </w:r>
      <w:r w:rsidRPr="005A69E5" w:rsidR="009354C0">
        <w:rPr>
          <w:rFonts w:ascii="Arial" w:hAnsi="Arial" w:cs="Arial"/>
          <w:sz w:val="24"/>
          <w:szCs w:val="24"/>
        </w:rPr>
        <w:t xml:space="preserve">firms needed were available from a wider cohort of graduates. </w:t>
      </w:r>
    </w:p>
    <w:p w:rsidR="00113F65" w:rsidP="00113F65" w:rsidRDefault="00113F65" w14:paraId="58C7061D" w14:textId="4A0450D6">
      <w:pPr>
        <w:rPr>
          <w:rFonts w:ascii="Arial" w:hAnsi="Arial" w:cs="Arial"/>
          <w:b w:val="1"/>
          <w:bCs w:val="1"/>
          <w:sz w:val="24"/>
          <w:szCs w:val="24"/>
        </w:rPr>
      </w:pPr>
      <w:r w:rsidRPr="0B26327C" w:rsidR="00113F65">
        <w:rPr>
          <w:rFonts w:ascii="Arial" w:hAnsi="Arial" w:cs="Arial"/>
          <w:b w:val="1"/>
          <w:bCs w:val="1"/>
          <w:sz w:val="24"/>
          <w:szCs w:val="24"/>
        </w:rPr>
        <w:t xml:space="preserve">Senior judge acknowledges efforts to attract more Black lawyers to judicial posts have failed up to now. </w:t>
      </w:r>
      <w:r w:rsidRPr="0B26327C" w:rsidR="00113F65">
        <w:rPr>
          <w:rFonts w:ascii="Arial" w:hAnsi="Arial" w:cs="Arial"/>
          <w:sz w:val="24"/>
          <w:szCs w:val="24"/>
        </w:rPr>
        <w:t>Lady Justice S</w:t>
      </w:r>
      <w:r w:rsidRPr="0B26327C" w:rsidR="737AE3D5">
        <w:rPr>
          <w:rFonts w:ascii="Arial" w:hAnsi="Arial" w:cs="Arial"/>
          <w:sz w:val="24"/>
          <w:szCs w:val="24"/>
        </w:rPr>
        <w:t>imler</w:t>
      </w:r>
      <w:r w:rsidRPr="0B26327C" w:rsidR="00113F65">
        <w:rPr>
          <w:rFonts w:ascii="Arial" w:hAnsi="Arial" w:cs="Arial"/>
          <w:sz w:val="24"/>
          <w:szCs w:val="24"/>
        </w:rPr>
        <w:t xml:space="preserve">, chair of the </w:t>
      </w:r>
      <w:r w:rsidRPr="0B26327C" w:rsidR="00113F65">
        <w:rPr>
          <w:rFonts w:ascii="Arial" w:hAnsi="Arial" w:cs="Arial"/>
          <w:sz w:val="24"/>
          <w:szCs w:val="24"/>
        </w:rPr>
        <w:t xml:space="preserve">Judges Council’s </w:t>
      </w:r>
      <w:r w:rsidRPr="0B26327C" w:rsidR="00113F65">
        <w:rPr>
          <w:rFonts w:ascii="Arial" w:hAnsi="Arial" w:cs="Arial"/>
          <w:sz w:val="24"/>
          <w:szCs w:val="24"/>
        </w:rPr>
        <w:t xml:space="preserve">diversity committee, </w:t>
      </w:r>
      <w:r w:rsidRPr="0B26327C" w:rsidR="00E63C12">
        <w:rPr>
          <w:rFonts w:ascii="Arial" w:hAnsi="Arial" w:cs="Arial"/>
          <w:sz w:val="24"/>
          <w:szCs w:val="24"/>
        </w:rPr>
        <w:t>noted that</w:t>
      </w:r>
      <w:r w:rsidRPr="0B26327C" w:rsidR="00113F65">
        <w:rPr>
          <w:rFonts w:ascii="Arial" w:hAnsi="Arial" w:cs="Arial"/>
          <w:sz w:val="24"/>
          <w:szCs w:val="24"/>
        </w:rPr>
        <w:t xml:space="preserve"> </w:t>
      </w:r>
      <w:r w:rsidRPr="0B26327C" w:rsidR="00E63C12">
        <w:rPr>
          <w:rFonts w:ascii="Arial" w:hAnsi="Arial" w:cs="Arial"/>
          <w:sz w:val="24"/>
          <w:szCs w:val="24"/>
        </w:rPr>
        <w:t xml:space="preserve">while </w:t>
      </w:r>
      <w:r w:rsidRPr="0B26327C" w:rsidR="00113F65">
        <w:rPr>
          <w:rFonts w:ascii="Arial" w:hAnsi="Arial" w:cs="Arial"/>
          <w:sz w:val="24"/>
          <w:szCs w:val="24"/>
        </w:rPr>
        <w:t xml:space="preserve">the number of judges with Asian backgrounds had steadily increased over the past nine years, the number of Black judges </w:t>
      </w:r>
      <w:r w:rsidRPr="0B26327C" w:rsidR="00113F65">
        <w:rPr>
          <w:rFonts w:ascii="Arial" w:hAnsi="Arial" w:cs="Arial"/>
          <w:sz w:val="24"/>
          <w:szCs w:val="24"/>
        </w:rPr>
        <w:t>was un</w:t>
      </w:r>
      <w:r w:rsidRPr="0B26327C" w:rsidR="00113F65">
        <w:rPr>
          <w:rFonts w:ascii="Arial" w:hAnsi="Arial" w:cs="Arial"/>
          <w:sz w:val="24"/>
          <w:szCs w:val="24"/>
        </w:rPr>
        <w:t>changed. S</w:t>
      </w:r>
      <w:r w:rsidRPr="0B26327C" w:rsidR="00044086">
        <w:rPr>
          <w:rFonts w:ascii="Arial" w:hAnsi="Arial" w:cs="Arial"/>
          <w:sz w:val="24"/>
          <w:szCs w:val="24"/>
        </w:rPr>
        <w:t xml:space="preserve">he </w:t>
      </w:r>
      <w:r w:rsidRPr="0B26327C" w:rsidR="00113F65">
        <w:rPr>
          <w:rFonts w:ascii="Arial" w:hAnsi="Arial" w:cs="Arial"/>
          <w:sz w:val="24"/>
          <w:szCs w:val="24"/>
        </w:rPr>
        <w:t xml:space="preserve">said the judiciary </w:t>
      </w:r>
      <w:r w:rsidRPr="0B26327C" w:rsidR="00044086">
        <w:rPr>
          <w:rFonts w:ascii="Arial" w:hAnsi="Arial" w:cs="Arial"/>
          <w:sz w:val="24"/>
          <w:szCs w:val="24"/>
        </w:rPr>
        <w:t>should</w:t>
      </w:r>
      <w:r w:rsidRPr="0B26327C" w:rsidR="00113F65">
        <w:rPr>
          <w:rFonts w:ascii="Arial" w:hAnsi="Arial" w:cs="Arial"/>
          <w:sz w:val="24"/>
          <w:szCs w:val="24"/>
        </w:rPr>
        <w:t xml:space="preserve"> do more to meet </w:t>
      </w:r>
      <w:r w:rsidRPr="0B26327C" w:rsidR="003C086D">
        <w:rPr>
          <w:rFonts w:ascii="Arial" w:hAnsi="Arial" w:cs="Arial"/>
          <w:sz w:val="24"/>
          <w:szCs w:val="24"/>
        </w:rPr>
        <w:t xml:space="preserve">its </w:t>
      </w:r>
      <w:r w:rsidRPr="0B26327C" w:rsidR="00113F65">
        <w:rPr>
          <w:rFonts w:ascii="Arial" w:hAnsi="Arial" w:cs="Arial"/>
          <w:sz w:val="24"/>
          <w:szCs w:val="24"/>
        </w:rPr>
        <w:t xml:space="preserve">diversity </w:t>
      </w:r>
      <w:r w:rsidRPr="0B26327C" w:rsidR="00113F65">
        <w:rPr>
          <w:rFonts w:ascii="Arial" w:hAnsi="Arial" w:cs="Arial"/>
          <w:sz w:val="24"/>
          <w:szCs w:val="24"/>
        </w:rPr>
        <w:t>targets</w:t>
      </w:r>
      <w:r w:rsidRPr="0B26327C" w:rsidR="002F7CD0">
        <w:rPr>
          <w:rFonts w:ascii="Arial" w:hAnsi="Arial" w:cs="Arial"/>
          <w:sz w:val="24"/>
          <w:szCs w:val="24"/>
        </w:rPr>
        <w:t xml:space="preserve"> </w:t>
      </w:r>
      <w:r w:rsidRPr="0B26327C" w:rsidR="006F3C8D">
        <w:rPr>
          <w:rFonts w:ascii="Arial" w:hAnsi="Arial" w:cs="Arial"/>
          <w:sz w:val="24"/>
          <w:szCs w:val="24"/>
        </w:rPr>
        <w:t xml:space="preserve">and consider the interaction of </w:t>
      </w:r>
      <w:r w:rsidRPr="0B26327C" w:rsidR="00113F65">
        <w:rPr>
          <w:rFonts w:ascii="Arial" w:hAnsi="Arial" w:cs="Arial"/>
          <w:sz w:val="24"/>
          <w:szCs w:val="24"/>
        </w:rPr>
        <w:t xml:space="preserve">socioeconomic </w:t>
      </w:r>
      <w:r w:rsidRPr="0B26327C" w:rsidR="00113F65">
        <w:rPr>
          <w:rFonts w:ascii="Arial" w:hAnsi="Arial" w:cs="Arial"/>
          <w:sz w:val="24"/>
          <w:szCs w:val="24"/>
        </w:rPr>
        <w:t xml:space="preserve">status </w:t>
      </w:r>
      <w:r w:rsidRPr="0B26327C" w:rsidR="006F3C8D">
        <w:rPr>
          <w:rFonts w:ascii="Arial" w:hAnsi="Arial" w:cs="Arial"/>
          <w:sz w:val="24"/>
          <w:szCs w:val="24"/>
        </w:rPr>
        <w:t>and</w:t>
      </w:r>
      <w:r w:rsidRPr="0B26327C" w:rsidR="00FC4E55">
        <w:rPr>
          <w:rFonts w:ascii="Arial" w:hAnsi="Arial" w:cs="Arial"/>
          <w:sz w:val="24"/>
          <w:szCs w:val="24"/>
        </w:rPr>
        <w:t xml:space="preserve"> </w:t>
      </w:r>
      <w:r w:rsidRPr="0B26327C" w:rsidR="00113F65">
        <w:rPr>
          <w:rFonts w:ascii="Arial" w:hAnsi="Arial" w:cs="Arial"/>
          <w:sz w:val="24"/>
          <w:szCs w:val="24"/>
        </w:rPr>
        <w:t>protected characteristics.</w:t>
      </w:r>
      <w:r w:rsidRPr="0B26327C" w:rsidR="00113F65">
        <w:rPr>
          <w:rFonts w:ascii="Arial" w:hAnsi="Arial" w:cs="Arial"/>
          <w:b w:val="1"/>
          <w:bCs w:val="1"/>
          <w:sz w:val="24"/>
          <w:szCs w:val="24"/>
        </w:rPr>
        <w:t xml:space="preserve">   </w:t>
      </w:r>
    </w:p>
    <w:p w:rsidR="000D59EA" w:rsidP="000D59EA" w:rsidRDefault="000A282E" w14:paraId="0DF0A4F4" w14:textId="4022CAE6">
      <w:pPr>
        <w:rPr>
          <w:rFonts w:ascii="Arial" w:hAnsi="Arial" w:cs="Arial"/>
          <w:sz w:val="24"/>
          <w:szCs w:val="24"/>
        </w:rPr>
      </w:pPr>
      <w:r>
        <w:rPr>
          <w:rFonts w:ascii="Arial" w:hAnsi="Arial" w:cs="Arial"/>
          <w:b/>
          <w:bCs/>
          <w:sz w:val="24"/>
          <w:szCs w:val="24"/>
        </w:rPr>
        <w:t>R</w:t>
      </w:r>
      <w:r w:rsidRPr="001F1C79" w:rsidR="000D59EA">
        <w:rPr>
          <w:rFonts w:ascii="Arial" w:hAnsi="Arial" w:cs="Arial"/>
          <w:b/>
          <w:bCs/>
          <w:sz w:val="24"/>
          <w:szCs w:val="24"/>
        </w:rPr>
        <w:t xml:space="preserve">everse </w:t>
      </w:r>
      <w:r w:rsidR="000D59EA">
        <w:rPr>
          <w:rFonts w:ascii="Arial" w:hAnsi="Arial" w:cs="Arial"/>
          <w:b/>
          <w:bCs/>
          <w:sz w:val="24"/>
          <w:szCs w:val="24"/>
        </w:rPr>
        <w:t>m</w:t>
      </w:r>
      <w:r w:rsidRPr="001F1C79" w:rsidR="000D59EA">
        <w:rPr>
          <w:rFonts w:ascii="Arial" w:hAnsi="Arial" w:cs="Arial"/>
          <w:b/>
          <w:bCs/>
          <w:sz w:val="24"/>
          <w:szCs w:val="24"/>
        </w:rPr>
        <w:t xml:space="preserve">entoring </w:t>
      </w:r>
      <w:r w:rsidR="000D59EA">
        <w:rPr>
          <w:rFonts w:ascii="Arial" w:hAnsi="Arial" w:cs="Arial"/>
          <w:b/>
          <w:bCs/>
          <w:sz w:val="24"/>
          <w:szCs w:val="24"/>
        </w:rPr>
        <w:t>s</w:t>
      </w:r>
      <w:r w:rsidRPr="001F1C79" w:rsidR="000D59EA">
        <w:rPr>
          <w:rFonts w:ascii="Arial" w:hAnsi="Arial" w:cs="Arial"/>
          <w:b/>
          <w:bCs/>
          <w:sz w:val="24"/>
          <w:szCs w:val="24"/>
        </w:rPr>
        <w:t xml:space="preserve">cheme matches judges with legal professionals from under-represented groups. </w:t>
      </w:r>
      <w:r w:rsidRPr="001F1C79" w:rsidR="000D59EA">
        <w:rPr>
          <w:rFonts w:ascii="Arial" w:hAnsi="Arial" w:cs="Arial"/>
          <w:sz w:val="24"/>
          <w:szCs w:val="24"/>
        </w:rPr>
        <w:t>Solicitors, barrister</w:t>
      </w:r>
      <w:r w:rsidR="000D59EA">
        <w:rPr>
          <w:rFonts w:ascii="Arial" w:hAnsi="Arial" w:cs="Arial"/>
          <w:sz w:val="24"/>
          <w:szCs w:val="24"/>
        </w:rPr>
        <w:t>s</w:t>
      </w:r>
      <w:r w:rsidRPr="001F1C79" w:rsidR="000D59EA">
        <w:rPr>
          <w:rFonts w:ascii="Arial" w:hAnsi="Arial" w:cs="Arial"/>
          <w:sz w:val="24"/>
          <w:szCs w:val="24"/>
        </w:rPr>
        <w:t>, legal executives and professionally qualified legal academics who attended a non-fee-paying state school, were the first in their family to attend university or are from an ethnic minority background</w:t>
      </w:r>
      <w:r w:rsidR="001A5608">
        <w:rPr>
          <w:rFonts w:ascii="Arial" w:hAnsi="Arial" w:cs="Arial"/>
          <w:sz w:val="24"/>
          <w:szCs w:val="24"/>
        </w:rPr>
        <w:t>,</w:t>
      </w:r>
      <w:r w:rsidRPr="001F1C79" w:rsidR="000D59EA">
        <w:rPr>
          <w:rFonts w:ascii="Arial" w:hAnsi="Arial" w:cs="Arial"/>
          <w:sz w:val="24"/>
          <w:szCs w:val="24"/>
        </w:rPr>
        <w:t xml:space="preserve"> are eligible to </w:t>
      </w:r>
      <w:r w:rsidR="002F7CD0">
        <w:rPr>
          <w:rFonts w:ascii="Arial" w:hAnsi="Arial" w:cs="Arial"/>
          <w:sz w:val="24"/>
          <w:szCs w:val="24"/>
        </w:rPr>
        <w:t>be</w:t>
      </w:r>
      <w:r w:rsidRPr="001F1C79" w:rsidR="000D59EA">
        <w:rPr>
          <w:rFonts w:ascii="Arial" w:hAnsi="Arial" w:cs="Arial"/>
          <w:sz w:val="24"/>
          <w:szCs w:val="24"/>
        </w:rPr>
        <w:t xml:space="preserve"> mentors. The scheme will </w:t>
      </w:r>
      <w:r w:rsidR="000D59EA">
        <w:rPr>
          <w:rFonts w:ascii="Arial" w:hAnsi="Arial" w:cs="Arial"/>
          <w:sz w:val="24"/>
          <w:szCs w:val="24"/>
        </w:rPr>
        <w:t>involve</w:t>
      </w:r>
      <w:r w:rsidRPr="001F1C79" w:rsidR="000D59EA">
        <w:rPr>
          <w:rFonts w:ascii="Arial" w:hAnsi="Arial" w:cs="Arial"/>
          <w:sz w:val="24"/>
          <w:szCs w:val="24"/>
        </w:rPr>
        <w:t xml:space="preserve"> exchange</w:t>
      </w:r>
      <w:r w:rsidR="000D59EA">
        <w:rPr>
          <w:rFonts w:ascii="Arial" w:hAnsi="Arial" w:cs="Arial"/>
          <w:sz w:val="24"/>
          <w:szCs w:val="24"/>
        </w:rPr>
        <w:t>s</w:t>
      </w:r>
      <w:r w:rsidRPr="001F1C79" w:rsidR="000D59EA">
        <w:rPr>
          <w:rFonts w:ascii="Arial" w:hAnsi="Arial" w:cs="Arial"/>
          <w:sz w:val="24"/>
          <w:szCs w:val="24"/>
        </w:rPr>
        <w:t xml:space="preserve"> of learning between mentors and mentees. </w:t>
      </w:r>
    </w:p>
    <w:p w:rsidR="004B3CF2" w:rsidP="00196FB4" w:rsidRDefault="009B6D2F" w14:paraId="6F27637B" w14:textId="3855B0C1">
      <w:pPr>
        <w:rPr>
          <w:rFonts w:ascii="Arial" w:hAnsi="Arial" w:cs="Arial"/>
          <w:sz w:val="24"/>
          <w:szCs w:val="24"/>
        </w:rPr>
      </w:pPr>
      <w:r w:rsidRPr="00232D68">
        <w:rPr>
          <w:rFonts w:ascii="Arial" w:hAnsi="Arial" w:cs="Arial"/>
          <w:b/>
          <w:bCs/>
          <w:sz w:val="24"/>
          <w:szCs w:val="24"/>
        </w:rPr>
        <w:t xml:space="preserve">BSB 2022 </w:t>
      </w:r>
      <w:r w:rsidR="002C20BE">
        <w:rPr>
          <w:rFonts w:ascii="Arial" w:hAnsi="Arial" w:cs="Arial"/>
          <w:b/>
          <w:bCs/>
          <w:sz w:val="24"/>
          <w:szCs w:val="24"/>
        </w:rPr>
        <w:t>D</w:t>
      </w:r>
      <w:r w:rsidRPr="00232D68">
        <w:rPr>
          <w:rFonts w:ascii="Arial" w:hAnsi="Arial" w:cs="Arial"/>
          <w:b/>
          <w:bCs/>
          <w:sz w:val="24"/>
          <w:szCs w:val="24"/>
        </w:rPr>
        <w:t>iversity at the Bar</w:t>
      </w:r>
      <w:r w:rsidR="002C20BE">
        <w:rPr>
          <w:rFonts w:ascii="Arial" w:hAnsi="Arial" w:cs="Arial"/>
          <w:b/>
          <w:bCs/>
          <w:sz w:val="24"/>
          <w:szCs w:val="24"/>
        </w:rPr>
        <w:t xml:space="preserve"> report</w:t>
      </w:r>
      <w:r w:rsidR="00F05CC4">
        <w:rPr>
          <w:rFonts w:ascii="Arial" w:hAnsi="Arial" w:cs="Arial"/>
          <w:b/>
          <w:bCs/>
          <w:sz w:val="24"/>
          <w:szCs w:val="24"/>
        </w:rPr>
        <w:t xml:space="preserve"> </w:t>
      </w:r>
      <w:r w:rsidR="00E90716">
        <w:rPr>
          <w:rFonts w:ascii="Arial" w:hAnsi="Arial" w:cs="Arial"/>
          <w:sz w:val="24"/>
          <w:szCs w:val="24"/>
        </w:rPr>
        <w:t>show</w:t>
      </w:r>
      <w:r w:rsidR="00FE08AB">
        <w:rPr>
          <w:rFonts w:ascii="Arial" w:hAnsi="Arial" w:cs="Arial"/>
          <w:sz w:val="24"/>
          <w:szCs w:val="24"/>
        </w:rPr>
        <w:t>s</w:t>
      </w:r>
      <w:r w:rsidR="000D59EA">
        <w:rPr>
          <w:rFonts w:ascii="Arial" w:hAnsi="Arial" w:cs="Arial"/>
          <w:sz w:val="24"/>
          <w:szCs w:val="24"/>
        </w:rPr>
        <w:t xml:space="preserve"> </w:t>
      </w:r>
      <w:r w:rsidRPr="00232D68" w:rsidR="0076338F">
        <w:rPr>
          <w:rFonts w:ascii="Arial" w:hAnsi="Arial" w:cs="Arial"/>
          <w:sz w:val="24"/>
          <w:szCs w:val="24"/>
        </w:rPr>
        <w:t xml:space="preserve">increases in </w:t>
      </w:r>
      <w:r w:rsidRPr="00232D68" w:rsidR="007E5276">
        <w:rPr>
          <w:rFonts w:ascii="Arial" w:hAnsi="Arial" w:cs="Arial"/>
          <w:sz w:val="24"/>
          <w:szCs w:val="24"/>
        </w:rPr>
        <w:t>barristers who are female, from ethnic minorit</w:t>
      </w:r>
      <w:r w:rsidR="00140208">
        <w:rPr>
          <w:rFonts w:ascii="Arial" w:hAnsi="Arial" w:cs="Arial"/>
          <w:sz w:val="24"/>
          <w:szCs w:val="24"/>
        </w:rPr>
        <w:t>ies</w:t>
      </w:r>
      <w:r w:rsidRPr="00232D68" w:rsidR="007E5276">
        <w:rPr>
          <w:rFonts w:ascii="Arial" w:hAnsi="Arial" w:cs="Arial"/>
          <w:sz w:val="24"/>
          <w:szCs w:val="24"/>
        </w:rPr>
        <w:t xml:space="preserve">, have primary care of a child, have a disability and/or are aged 55 or over. </w:t>
      </w:r>
      <w:r w:rsidRPr="00232D68" w:rsidR="00991D26">
        <w:rPr>
          <w:rFonts w:ascii="Arial" w:hAnsi="Arial" w:cs="Arial"/>
          <w:sz w:val="24"/>
          <w:szCs w:val="24"/>
        </w:rPr>
        <w:t>Women now make up 39</w:t>
      </w:r>
      <w:r w:rsidRPr="00232D68" w:rsidR="00F72BD1">
        <w:rPr>
          <w:rFonts w:ascii="Arial" w:hAnsi="Arial" w:cs="Arial"/>
          <w:sz w:val="24"/>
          <w:szCs w:val="24"/>
        </w:rPr>
        <w:t>.7% of the Bar compared to 50.2% of the working population.</w:t>
      </w:r>
      <w:r w:rsidR="004A5E60">
        <w:rPr>
          <w:rFonts w:ascii="Arial" w:hAnsi="Arial" w:cs="Arial"/>
          <w:sz w:val="24"/>
          <w:szCs w:val="24"/>
        </w:rPr>
        <w:t xml:space="preserve"> </w:t>
      </w:r>
      <w:r w:rsidRPr="00232D68" w:rsidR="00DF1798">
        <w:rPr>
          <w:rFonts w:ascii="Arial" w:hAnsi="Arial" w:cs="Arial"/>
          <w:sz w:val="24"/>
          <w:szCs w:val="24"/>
        </w:rPr>
        <w:t xml:space="preserve">The percentage of barristers from minority ethnic </w:t>
      </w:r>
      <w:r w:rsidRPr="00232D68" w:rsidR="00DF1798">
        <w:rPr>
          <w:rFonts w:ascii="Arial" w:hAnsi="Arial" w:cs="Arial"/>
          <w:sz w:val="24"/>
          <w:szCs w:val="24"/>
        </w:rPr>
        <w:lastRenderedPageBreak/>
        <w:t>backgrounds is now 16.3</w:t>
      </w:r>
      <w:r w:rsidRPr="00232D68" w:rsidR="00892E27">
        <w:rPr>
          <w:rFonts w:ascii="Arial" w:hAnsi="Arial" w:cs="Arial"/>
          <w:sz w:val="24"/>
          <w:szCs w:val="24"/>
        </w:rPr>
        <w:t>%</w:t>
      </w:r>
      <w:r w:rsidRPr="00232D68" w:rsidR="00DF1798">
        <w:rPr>
          <w:rFonts w:ascii="Arial" w:hAnsi="Arial" w:cs="Arial"/>
          <w:sz w:val="24"/>
          <w:szCs w:val="24"/>
        </w:rPr>
        <w:t xml:space="preserve"> compared to</w:t>
      </w:r>
      <w:r w:rsidRPr="00232D68" w:rsidR="00892E27">
        <w:rPr>
          <w:rFonts w:ascii="Arial" w:hAnsi="Arial" w:cs="Arial"/>
          <w:sz w:val="24"/>
          <w:szCs w:val="24"/>
        </w:rPr>
        <w:t xml:space="preserve"> 16.4% of the working population. Black barristers make up </w:t>
      </w:r>
      <w:r w:rsidRPr="00232D68" w:rsidR="00CB787D">
        <w:rPr>
          <w:rFonts w:ascii="Arial" w:hAnsi="Arial" w:cs="Arial"/>
          <w:sz w:val="24"/>
          <w:szCs w:val="24"/>
        </w:rPr>
        <w:t xml:space="preserve">3.4% of the Bar compared to 3.8% of the working population. </w:t>
      </w:r>
      <w:r w:rsidR="007A6FB5">
        <w:rPr>
          <w:rFonts w:ascii="Arial" w:hAnsi="Arial" w:cs="Arial"/>
          <w:sz w:val="24"/>
          <w:szCs w:val="24"/>
        </w:rPr>
        <w:t>The BSB</w:t>
      </w:r>
      <w:r w:rsidRPr="00232D68" w:rsidR="000415CD">
        <w:rPr>
          <w:rFonts w:ascii="Arial" w:hAnsi="Arial" w:cs="Arial"/>
          <w:sz w:val="24"/>
          <w:szCs w:val="24"/>
        </w:rPr>
        <w:t xml:space="preserve"> encouraged barristers </w:t>
      </w:r>
      <w:r w:rsidRPr="00232D68" w:rsidR="00232D68">
        <w:rPr>
          <w:rFonts w:ascii="Arial" w:hAnsi="Arial" w:cs="Arial"/>
          <w:sz w:val="24"/>
          <w:szCs w:val="24"/>
        </w:rPr>
        <w:t xml:space="preserve">to provide diversity information </w:t>
      </w:r>
      <w:r w:rsidR="00287699">
        <w:rPr>
          <w:rFonts w:ascii="Arial" w:hAnsi="Arial" w:cs="Arial"/>
          <w:sz w:val="24"/>
          <w:szCs w:val="24"/>
        </w:rPr>
        <w:t>at PCF renewal</w:t>
      </w:r>
      <w:r w:rsidR="00AB3F62">
        <w:rPr>
          <w:rFonts w:ascii="Arial" w:hAnsi="Arial" w:cs="Arial"/>
          <w:sz w:val="24"/>
          <w:szCs w:val="24"/>
        </w:rPr>
        <w:t>.</w:t>
      </w:r>
      <w:r w:rsidRPr="00232D68" w:rsidR="00232D68">
        <w:rPr>
          <w:rFonts w:ascii="Arial" w:hAnsi="Arial" w:cs="Arial"/>
          <w:sz w:val="24"/>
          <w:szCs w:val="24"/>
        </w:rPr>
        <w:t xml:space="preserve"> </w:t>
      </w:r>
    </w:p>
    <w:p w:rsidR="00994052" w:rsidP="00994052" w:rsidRDefault="00A911A6" w14:paraId="3DFB177D" w14:textId="73F44706">
      <w:pPr>
        <w:rPr>
          <w:rFonts w:ascii="Arial" w:hAnsi="Arial" w:cs="Arial"/>
          <w:sz w:val="24"/>
          <w:szCs w:val="24"/>
        </w:rPr>
      </w:pPr>
      <w:r w:rsidRPr="00CC652B">
        <w:rPr>
          <w:rFonts w:ascii="Arial" w:hAnsi="Arial" w:cs="Arial"/>
          <w:b/>
          <w:bCs/>
          <w:sz w:val="24"/>
          <w:szCs w:val="24"/>
        </w:rPr>
        <w:t>Bar Council says w</w:t>
      </w:r>
      <w:r w:rsidRPr="00CC652B" w:rsidR="003A3008">
        <w:rPr>
          <w:rFonts w:ascii="Arial" w:hAnsi="Arial" w:cs="Arial"/>
          <w:b/>
          <w:bCs/>
          <w:sz w:val="24"/>
          <w:szCs w:val="24"/>
        </w:rPr>
        <w:t xml:space="preserve">omen and Black barristers working in law firms, the CPS </w:t>
      </w:r>
      <w:r w:rsidR="00554D7E">
        <w:rPr>
          <w:rFonts w:ascii="Arial" w:hAnsi="Arial" w:cs="Arial"/>
          <w:b/>
          <w:bCs/>
          <w:sz w:val="24"/>
          <w:szCs w:val="24"/>
        </w:rPr>
        <w:t>or</w:t>
      </w:r>
      <w:r w:rsidRPr="00CC652B" w:rsidR="003A3008">
        <w:rPr>
          <w:rFonts w:ascii="Arial" w:hAnsi="Arial" w:cs="Arial"/>
          <w:b/>
          <w:bCs/>
          <w:sz w:val="24"/>
          <w:szCs w:val="24"/>
        </w:rPr>
        <w:t xml:space="preserve"> GLD most likely to report </w:t>
      </w:r>
      <w:r w:rsidRPr="00CC652B">
        <w:rPr>
          <w:rFonts w:ascii="Arial" w:hAnsi="Arial" w:cs="Arial"/>
          <w:b/>
          <w:bCs/>
          <w:sz w:val="24"/>
          <w:szCs w:val="24"/>
        </w:rPr>
        <w:t>bullying, harassment or discrimination</w:t>
      </w:r>
      <w:r w:rsidR="00263BA4">
        <w:rPr>
          <w:rFonts w:ascii="Arial" w:hAnsi="Arial" w:cs="Arial"/>
          <w:b/>
          <w:bCs/>
          <w:sz w:val="24"/>
          <w:szCs w:val="24"/>
        </w:rPr>
        <w:t xml:space="preserve"> (BHD)</w:t>
      </w:r>
      <w:r w:rsidRPr="00CC652B">
        <w:rPr>
          <w:rFonts w:ascii="Arial" w:hAnsi="Arial" w:cs="Arial"/>
          <w:b/>
          <w:bCs/>
          <w:sz w:val="24"/>
          <w:szCs w:val="24"/>
        </w:rPr>
        <w:t xml:space="preserve">. </w:t>
      </w:r>
      <w:r w:rsidRPr="00E068B2" w:rsidR="00E068B2">
        <w:rPr>
          <w:rFonts w:ascii="Arial" w:hAnsi="Arial" w:cs="Arial"/>
          <w:sz w:val="24"/>
          <w:szCs w:val="24"/>
        </w:rPr>
        <w:t>Its report</w:t>
      </w:r>
      <w:r w:rsidRPr="00CC652B" w:rsidR="001134CE">
        <w:rPr>
          <w:rFonts w:ascii="Arial" w:hAnsi="Arial" w:cs="Arial"/>
          <w:sz w:val="24"/>
          <w:szCs w:val="24"/>
        </w:rPr>
        <w:t xml:space="preserve"> said 31% of employed barristers who responded to its 2021 working lives survey </w:t>
      </w:r>
      <w:r w:rsidR="006623DF">
        <w:rPr>
          <w:rFonts w:ascii="Arial" w:hAnsi="Arial" w:cs="Arial"/>
          <w:sz w:val="24"/>
          <w:szCs w:val="24"/>
        </w:rPr>
        <w:t xml:space="preserve">had </w:t>
      </w:r>
      <w:r w:rsidRPr="00CC652B" w:rsidR="001134CE">
        <w:rPr>
          <w:rFonts w:ascii="Arial" w:hAnsi="Arial" w:cs="Arial"/>
          <w:sz w:val="24"/>
          <w:szCs w:val="24"/>
        </w:rPr>
        <w:t xml:space="preserve">experienced </w:t>
      </w:r>
      <w:r w:rsidR="00263BA4">
        <w:rPr>
          <w:rFonts w:ascii="Arial" w:hAnsi="Arial" w:cs="Arial"/>
          <w:sz w:val="24"/>
          <w:szCs w:val="24"/>
        </w:rPr>
        <w:t>BHD</w:t>
      </w:r>
      <w:r w:rsidRPr="00CC652B" w:rsidR="001134CE">
        <w:rPr>
          <w:rFonts w:ascii="Arial" w:hAnsi="Arial" w:cs="Arial"/>
          <w:sz w:val="24"/>
          <w:szCs w:val="24"/>
        </w:rPr>
        <w:t xml:space="preserve">. </w:t>
      </w:r>
      <w:r w:rsidR="00804562">
        <w:rPr>
          <w:rFonts w:ascii="Arial" w:hAnsi="Arial" w:cs="Arial"/>
          <w:sz w:val="24"/>
          <w:szCs w:val="24"/>
        </w:rPr>
        <w:t>A</w:t>
      </w:r>
      <w:r w:rsidR="00263BA4">
        <w:rPr>
          <w:rFonts w:ascii="Arial" w:hAnsi="Arial" w:cs="Arial"/>
          <w:sz w:val="24"/>
          <w:szCs w:val="24"/>
        </w:rPr>
        <w:t xml:space="preserve">lthough the </w:t>
      </w:r>
      <w:r w:rsidRPr="00CC652B" w:rsidR="00C41A3D">
        <w:rPr>
          <w:rFonts w:ascii="Arial" w:hAnsi="Arial" w:cs="Arial"/>
          <w:sz w:val="24"/>
          <w:szCs w:val="24"/>
        </w:rPr>
        <w:t xml:space="preserve">employed bar </w:t>
      </w:r>
      <w:r w:rsidR="00263BA4">
        <w:rPr>
          <w:rFonts w:ascii="Arial" w:hAnsi="Arial" w:cs="Arial"/>
          <w:sz w:val="24"/>
          <w:szCs w:val="24"/>
        </w:rPr>
        <w:t xml:space="preserve">was </w:t>
      </w:r>
      <w:r w:rsidR="008D571C">
        <w:rPr>
          <w:rFonts w:ascii="Arial" w:hAnsi="Arial" w:cs="Arial"/>
          <w:sz w:val="24"/>
          <w:szCs w:val="24"/>
        </w:rPr>
        <w:t xml:space="preserve">normally </w:t>
      </w:r>
      <w:r w:rsidR="00263BA4">
        <w:rPr>
          <w:rFonts w:ascii="Arial" w:hAnsi="Arial" w:cs="Arial"/>
          <w:sz w:val="24"/>
          <w:szCs w:val="24"/>
        </w:rPr>
        <w:t xml:space="preserve">seen </w:t>
      </w:r>
      <w:r w:rsidRPr="00CC652B" w:rsidR="00C41A3D">
        <w:rPr>
          <w:rFonts w:ascii="Arial" w:hAnsi="Arial" w:cs="Arial"/>
          <w:sz w:val="24"/>
          <w:szCs w:val="24"/>
        </w:rPr>
        <w:t>as being more diverse and inclusive</w:t>
      </w:r>
      <w:r w:rsidR="00263BA4">
        <w:rPr>
          <w:rFonts w:ascii="Arial" w:hAnsi="Arial" w:cs="Arial"/>
          <w:sz w:val="24"/>
          <w:szCs w:val="24"/>
        </w:rPr>
        <w:t xml:space="preserve">, </w:t>
      </w:r>
      <w:r w:rsidR="00804562">
        <w:rPr>
          <w:rFonts w:ascii="Arial" w:hAnsi="Arial" w:cs="Arial"/>
          <w:sz w:val="24"/>
          <w:szCs w:val="24"/>
        </w:rPr>
        <w:t xml:space="preserve">the </w:t>
      </w:r>
      <w:r w:rsidR="00DD123F">
        <w:rPr>
          <w:rFonts w:ascii="Arial" w:hAnsi="Arial" w:cs="Arial"/>
          <w:sz w:val="24"/>
          <w:szCs w:val="24"/>
        </w:rPr>
        <w:t>report</w:t>
      </w:r>
      <w:r w:rsidRPr="00CC652B" w:rsidR="00503F70">
        <w:rPr>
          <w:rFonts w:ascii="Arial" w:hAnsi="Arial" w:cs="Arial"/>
          <w:sz w:val="24"/>
          <w:szCs w:val="24"/>
        </w:rPr>
        <w:t xml:space="preserve"> recommend</w:t>
      </w:r>
      <w:r w:rsidR="00156229">
        <w:rPr>
          <w:rFonts w:ascii="Arial" w:hAnsi="Arial" w:cs="Arial"/>
          <w:sz w:val="24"/>
          <w:szCs w:val="24"/>
        </w:rPr>
        <w:t>ed</w:t>
      </w:r>
      <w:r w:rsidR="00B959F1">
        <w:rPr>
          <w:rFonts w:ascii="Arial" w:hAnsi="Arial" w:cs="Arial"/>
          <w:sz w:val="24"/>
          <w:szCs w:val="24"/>
        </w:rPr>
        <w:t xml:space="preserve"> </w:t>
      </w:r>
      <w:r w:rsidRPr="00CC652B" w:rsidR="00E92611">
        <w:rPr>
          <w:rFonts w:ascii="Arial" w:hAnsi="Arial" w:cs="Arial"/>
          <w:sz w:val="24"/>
          <w:szCs w:val="24"/>
        </w:rPr>
        <w:t>th</w:t>
      </w:r>
      <w:r w:rsidR="00632234">
        <w:rPr>
          <w:rFonts w:ascii="Arial" w:hAnsi="Arial" w:cs="Arial"/>
          <w:sz w:val="24"/>
          <w:szCs w:val="24"/>
        </w:rPr>
        <w:t>at the</w:t>
      </w:r>
      <w:r w:rsidRPr="00CC652B" w:rsidR="00E92611">
        <w:rPr>
          <w:rFonts w:ascii="Arial" w:hAnsi="Arial" w:cs="Arial"/>
          <w:sz w:val="24"/>
          <w:szCs w:val="24"/>
        </w:rPr>
        <w:t xml:space="preserve"> Bar Council</w:t>
      </w:r>
      <w:r w:rsidR="00F323A4">
        <w:rPr>
          <w:rFonts w:ascii="Arial" w:hAnsi="Arial" w:cs="Arial"/>
          <w:sz w:val="24"/>
          <w:szCs w:val="24"/>
        </w:rPr>
        <w:t xml:space="preserve"> </w:t>
      </w:r>
      <w:r w:rsidR="001F1513">
        <w:rPr>
          <w:rFonts w:ascii="Arial" w:hAnsi="Arial" w:cs="Arial"/>
          <w:sz w:val="24"/>
          <w:szCs w:val="24"/>
        </w:rPr>
        <w:t>focuse</w:t>
      </w:r>
      <w:r w:rsidR="00680CD7">
        <w:rPr>
          <w:rFonts w:ascii="Arial" w:hAnsi="Arial" w:cs="Arial"/>
          <w:sz w:val="24"/>
          <w:szCs w:val="24"/>
        </w:rPr>
        <w:t>d</w:t>
      </w:r>
      <w:r w:rsidR="001F1513">
        <w:rPr>
          <w:rFonts w:ascii="Arial" w:hAnsi="Arial" w:cs="Arial"/>
          <w:sz w:val="24"/>
          <w:szCs w:val="24"/>
        </w:rPr>
        <w:t xml:space="preserve"> on it</w:t>
      </w:r>
      <w:r w:rsidR="00F323A4">
        <w:rPr>
          <w:rFonts w:ascii="Arial" w:hAnsi="Arial" w:cs="Arial"/>
          <w:sz w:val="24"/>
          <w:szCs w:val="24"/>
        </w:rPr>
        <w:t xml:space="preserve"> as part of its </w:t>
      </w:r>
      <w:r w:rsidR="00B959F1">
        <w:rPr>
          <w:rFonts w:ascii="Arial" w:hAnsi="Arial" w:cs="Arial"/>
          <w:sz w:val="24"/>
          <w:szCs w:val="24"/>
        </w:rPr>
        <w:t xml:space="preserve">efforts to tackle </w:t>
      </w:r>
      <w:r w:rsidR="00263BA4">
        <w:rPr>
          <w:rFonts w:ascii="Arial" w:hAnsi="Arial" w:cs="Arial"/>
          <w:sz w:val="24"/>
          <w:szCs w:val="24"/>
        </w:rPr>
        <w:t>BHD</w:t>
      </w:r>
      <w:r w:rsidRPr="00CC652B" w:rsidR="00E92611">
        <w:rPr>
          <w:rFonts w:ascii="Arial" w:hAnsi="Arial" w:cs="Arial"/>
          <w:sz w:val="24"/>
          <w:szCs w:val="24"/>
        </w:rPr>
        <w:t xml:space="preserve">. </w:t>
      </w:r>
      <w:r w:rsidR="00DD123F">
        <w:rPr>
          <w:rFonts w:ascii="Arial" w:hAnsi="Arial" w:cs="Arial"/>
          <w:sz w:val="24"/>
          <w:szCs w:val="24"/>
        </w:rPr>
        <w:t>E</w:t>
      </w:r>
      <w:r w:rsidR="00F031C4">
        <w:rPr>
          <w:rFonts w:ascii="Arial" w:hAnsi="Arial" w:cs="Arial"/>
          <w:sz w:val="24"/>
          <w:szCs w:val="24"/>
        </w:rPr>
        <w:t>mployed barristers</w:t>
      </w:r>
      <w:r w:rsidR="00DD123F">
        <w:rPr>
          <w:rFonts w:ascii="Arial" w:hAnsi="Arial" w:cs="Arial"/>
          <w:sz w:val="24"/>
          <w:szCs w:val="24"/>
        </w:rPr>
        <w:t xml:space="preserve"> also</w:t>
      </w:r>
      <w:r w:rsidR="00F031C4">
        <w:rPr>
          <w:rFonts w:ascii="Arial" w:hAnsi="Arial" w:cs="Arial"/>
          <w:sz w:val="24"/>
          <w:szCs w:val="24"/>
        </w:rPr>
        <w:t xml:space="preserve"> worry about career progression, </w:t>
      </w:r>
      <w:r w:rsidR="00C751C5">
        <w:rPr>
          <w:rFonts w:ascii="Arial" w:hAnsi="Arial" w:cs="Arial"/>
          <w:sz w:val="24"/>
          <w:szCs w:val="24"/>
        </w:rPr>
        <w:t>income and a lack of respect from the self-employed bar.</w:t>
      </w:r>
    </w:p>
    <w:p w:rsidR="00196FB4" w:rsidP="00196FB4" w:rsidRDefault="00944AA8" w14:paraId="0D649634" w14:textId="1EA9F69A">
      <w:pPr>
        <w:rPr>
          <w:rFonts w:ascii="Arial" w:hAnsi="Arial" w:cs="Arial"/>
          <w:sz w:val="24"/>
          <w:szCs w:val="24"/>
        </w:rPr>
      </w:pPr>
      <w:r w:rsidRPr="00597BB4">
        <w:rPr>
          <w:rFonts w:ascii="Arial" w:hAnsi="Arial" w:cs="Arial"/>
          <w:b/>
          <w:bCs/>
          <w:sz w:val="24"/>
          <w:szCs w:val="24"/>
        </w:rPr>
        <w:t xml:space="preserve">Research </w:t>
      </w:r>
      <w:r w:rsidR="002A7860">
        <w:rPr>
          <w:rFonts w:ascii="Arial" w:hAnsi="Arial" w:cs="Arial"/>
          <w:b/>
          <w:bCs/>
          <w:sz w:val="24"/>
          <w:szCs w:val="24"/>
        </w:rPr>
        <w:t xml:space="preserve">from Nottingham Trent and De </w:t>
      </w:r>
      <w:proofErr w:type="spellStart"/>
      <w:r w:rsidR="002A7860">
        <w:rPr>
          <w:rFonts w:ascii="Arial" w:hAnsi="Arial" w:cs="Arial"/>
          <w:b/>
          <w:bCs/>
          <w:sz w:val="24"/>
          <w:szCs w:val="24"/>
        </w:rPr>
        <w:t>Monfort</w:t>
      </w:r>
      <w:proofErr w:type="spellEnd"/>
      <w:r w:rsidR="002A7860">
        <w:rPr>
          <w:rFonts w:ascii="Arial" w:hAnsi="Arial" w:cs="Arial"/>
          <w:b/>
          <w:bCs/>
          <w:sz w:val="24"/>
          <w:szCs w:val="24"/>
        </w:rPr>
        <w:t xml:space="preserve"> Universities </w:t>
      </w:r>
      <w:r w:rsidR="00677DEC">
        <w:rPr>
          <w:rFonts w:ascii="Arial" w:hAnsi="Arial" w:cs="Arial"/>
          <w:b/>
          <w:bCs/>
          <w:sz w:val="24"/>
          <w:szCs w:val="24"/>
        </w:rPr>
        <w:t xml:space="preserve">assessed reactions </w:t>
      </w:r>
      <w:r w:rsidRPr="00677DEC" w:rsidR="00C4132C">
        <w:rPr>
          <w:rFonts w:ascii="Arial" w:hAnsi="Arial" w:cs="Arial"/>
          <w:b/>
          <w:bCs/>
          <w:sz w:val="24"/>
          <w:szCs w:val="24"/>
        </w:rPr>
        <w:t xml:space="preserve">to a speech </w:t>
      </w:r>
      <w:r w:rsidRPr="00677DEC" w:rsidR="00987AA8">
        <w:rPr>
          <w:rFonts w:ascii="Arial" w:hAnsi="Arial" w:cs="Arial"/>
          <w:b/>
          <w:bCs/>
          <w:sz w:val="24"/>
          <w:szCs w:val="24"/>
        </w:rPr>
        <w:t xml:space="preserve">delivered in English regional accents </w:t>
      </w:r>
      <w:r w:rsidRPr="00677DEC" w:rsidR="00B8380E">
        <w:rPr>
          <w:rFonts w:ascii="Arial" w:hAnsi="Arial" w:cs="Arial"/>
          <w:b/>
          <w:bCs/>
          <w:sz w:val="24"/>
          <w:szCs w:val="24"/>
        </w:rPr>
        <w:t>and</w:t>
      </w:r>
      <w:r w:rsidRPr="00677DEC" w:rsidR="00DF176D">
        <w:rPr>
          <w:rFonts w:ascii="Arial" w:hAnsi="Arial" w:cs="Arial"/>
          <w:b/>
          <w:bCs/>
          <w:sz w:val="24"/>
          <w:szCs w:val="24"/>
        </w:rPr>
        <w:t xml:space="preserve"> </w:t>
      </w:r>
      <w:r w:rsidR="00AE79B8">
        <w:rPr>
          <w:rFonts w:ascii="Arial" w:hAnsi="Arial" w:cs="Arial"/>
          <w:b/>
          <w:bCs/>
          <w:sz w:val="24"/>
          <w:szCs w:val="24"/>
        </w:rPr>
        <w:t>received pronunciation (RP)</w:t>
      </w:r>
      <w:r w:rsidR="004F45CD">
        <w:rPr>
          <w:rFonts w:ascii="Arial" w:hAnsi="Arial" w:cs="Arial"/>
          <w:sz w:val="24"/>
          <w:szCs w:val="24"/>
        </w:rPr>
        <w:t>. It</w:t>
      </w:r>
      <w:r w:rsidR="00DF176D">
        <w:rPr>
          <w:rFonts w:ascii="Arial" w:hAnsi="Arial" w:cs="Arial"/>
          <w:sz w:val="24"/>
          <w:szCs w:val="24"/>
        </w:rPr>
        <w:t xml:space="preserve"> </w:t>
      </w:r>
      <w:r w:rsidR="00C1164F">
        <w:rPr>
          <w:rFonts w:ascii="Arial" w:hAnsi="Arial" w:cs="Arial"/>
          <w:sz w:val="24"/>
          <w:szCs w:val="24"/>
        </w:rPr>
        <w:t xml:space="preserve">found the RP speaker scored highly on professionalism, intelligence and confidence. Only </w:t>
      </w:r>
      <w:r w:rsidR="00E53510">
        <w:rPr>
          <w:rFonts w:ascii="Arial" w:hAnsi="Arial" w:cs="Arial"/>
          <w:sz w:val="24"/>
          <w:szCs w:val="24"/>
        </w:rPr>
        <w:t xml:space="preserve">a </w:t>
      </w:r>
      <w:r w:rsidR="00C1164F">
        <w:rPr>
          <w:rFonts w:ascii="Arial" w:hAnsi="Arial" w:cs="Arial"/>
          <w:sz w:val="24"/>
          <w:szCs w:val="24"/>
        </w:rPr>
        <w:t>South-East accent</w:t>
      </w:r>
      <w:r w:rsidR="00B42C47">
        <w:rPr>
          <w:rFonts w:ascii="Arial" w:hAnsi="Arial" w:cs="Arial"/>
          <w:sz w:val="24"/>
          <w:szCs w:val="24"/>
        </w:rPr>
        <w:t xml:space="preserve"> performed as well</w:t>
      </w:r>
      <w:r w:rsidR="00C1164F">
        <w:rPr>
          <w:rFonts w:ascii="Arial" w:hAnsi="Arial" w:cs="Arial"/>
          <w:sz w:val="24"/>
          <w:szCs w:val="24"/>
        </w:rPr>
        <w:t xml:space="preserve">. The West Midlands accent fared least well. </w:t>
      </w:r>
      <w:r w:rsidR="005E25E6">
        <w:rPr>
          <w:rFonts w:ascii="Arial" w:hAnsi="Arial" w:cs="Arial"/>
          <w:sz w:val="24"/>
          <w:szCs w:val="24"/>
        </w:rPr>
        <w:t>R</w:t>
      </w:r>
      <w:r w:rsidR="00845BD7">
        <w:rPr>
          <w:rFonts w:ascii="Arial" w:hAnsi="Arial" w:cs="Arial"/>
          <w:sz w:val="24"/>
          <w:szCs w:val="24"/>
        </w:rPr>
        <w:t>espondent</w:t>
      </w:r>
      <w:r w:rsidR="005E25E6">
        <w:rPr>
          <w:rFonts w:ascii="Arial" w:hAnsi="Arial" w:cs="Arial"/>
          <w:sz w:val="24"/>
          <w:szCs w:val="24"/>
        </w:rPr>
        <w:t xml:space="preserve">s tended to </w:t>
      </w:r>
      <w:r w:rsidR="00D00AB0">
        <w:rPr>
          <w:rFonts w:ascii="Arial" w:hAnsi="Arial" w:cs="Arial"/>
          <w:sz w:val="24"/>
          <w:szCs w:val="24"/>
        </w:rPr>
        <w:t xml:space="preserve">prefer </w:t>
      </w:r>
      <w:r w:rsidR="005E25E6">
        <w:rPr>
          <w:rFonts w:ascii="Arial" w:hAnsi="Arial" w:cs="Arial"/>
          <w:sz w:val="24"/>
          <w:szCs w:val="24"/>
        </w:rPr>
        <w:t>speakers with similar accents</w:t>
      </w:r>
      <w:r w:rsidR="00D00AB0">
        <w:rPr>
          <w:rFonts w:ascii="Arial" w:hAnsi="Arial" w:cs="Arial"/>
          <w:sz w:val="24"/>
          <w:szCs w:val="24"/>
        </w:rPr>
        <w:t xml:space="preserve"> to theirs</w:t>
      </w:r>
      <w:r w:rsidR="00845BD7">
        <w:rPr>
          <w:rFonts w:ascii="Arial" w:hAnsi="Arial" w:cs="Arial"/>
          <w:sz w:val="24"/>
          <w:szCs w:val="24"/>
        </w:rPr>
        <w:t>. Over 80%</w:t>
      </w:r>
      <w:r w:rsidRPr="00232D68" w:rsidR="001D24B7">
        <w:rPr>
          <w:rFonts w:ascii="Arial" w:hAnsi="Arial" w:cs="Arial"/>
          <w:sz w:val="24"/>
          <w:szCs w:val="24"/>
        </w:rPr>
        <w:t xml:space="preserve"> </w:t>
      </w:r>
      <w:r w:rsidR="001F51F9">
        <w:rPr>
          <w:rFonts w:ascii="Arial" w:hAnsi="Arial" w:cs="Arial"/>
          <w:sz w:val="24"/>
          <w:szCs w:val="24"/>
        </w:rPr>
        <w:t xml:space="preserve">of </w:t>
      </w:r>
      <w:r w:rsidR="00561C74">
        <w:rPr>
          <w:rFonts w:ascii="Arial" w:hAnsi="Arial" w:cs="Arial"/>
          <w:sz w:val="24"/>
          <w:szCs w:val="24"/>
        </w:rPr>
        <w:t xml:space="preserve">participants would be ‘comfortable’ or ‘very comfortable’ being represented by advocates with RP or South-East accents. </w:t>
      </w:r>
    </w:p>
    <w:p w:rsidR="00982498" w:rsidP="00982498" w:rsidRDefault="00982498" w14:paraId="7D438670" w14:textId="4728E29A">
      <w:pPr>
        <w:rPr>
          <w:rFonts w:ascii="Arial" w:hAnsi="Arial" w:cs="Arial"/>
          <w:b/>
          <w:bCs/>
          <w:sz w:val="24"/>
          <w:szCs w:val="24"/>
        </w:rPr>
      </w:pPr>
      <w:r w:rsidRPr="009C2CBA">
        <w:rPr>
          <w:rFonts w:ascii="Arial" w:hAnsi="Arial" w:cs="Arial"/>
          <w:b/>
          <w:bCs/>
          <w:sz w:val="24"/>
          <w:szCs w:val="24"/>
        </w:rPr>
        <w:t xml:space="preserve">UCAS data shows twice as many women as men applying to study law. </w:t>
      </w:r>
      <w:r w:rsidRPr="009C2CBA">
        <w:rPr>
          <w:rFonts w:ascii="Arial" w:hAnsi="Arial" w:cs="Arial"/>
          <w:sz w:val="24"/>
          <w:szCs w:val="24"/>
        </w:rPr>
        <w:t xml:space="preserve">The </w:t>
      </w:r>
      <w:r w:rsidR="00363008">
        <w:rPr>
          <w:rFonts w:ascii="Arial" w:hAnsi="Arial" w:cs="Arial"/>
          <w:sz w:val="24"/>
          <w:szCs w:val="24"/>
        </w:rPr>
        <w:t>figures</w:t>
      </w:r>
      <w:r w:rsidRPr="009C2CBA">
        <w:rPr>
          <w:rFonts w:ascii="Arial" w:hAnsi="Arial" w:cs="Arial"/>
          <w:sz w:val="24"/>
          <w:szCs w:val="24"/>
        </w:rPr>
        <w:t xml:space="preserve"> </w:t>
      </w:r>
      <w:r>
        <w:rPr>
          <w:rFonts w:ascii="Arial" w:hAnsi="Arial" w:cs="Arial"/>
          <w:sz w:val="24"/>
          <w:szCs w:val="24"/>
        </w:rPr>
        <w:t>are similar to</w:t>
      </w:r>
      <w:r w:rsidRPr="009C2CBA">
        <w:rPr>
          <w:rFonts w:ascii="Arial" w:hAnsi="Arial" w:cs="Arial"/>
          <w:sz w:val="24"/>
          <w:szCs w:val="24"/>
        </w:rPr>
        <w:t xml:space="preserve"> 2021, when 69% of applicants were women. Women account for 53% of solicitors but only a third of partners.</w:t>
      </w:r>
      <w:r w:rsidRPr="009C2CBA">
        <w:rPr>
          <w:rFonts w:ascii="Arial" w:hAnsi="Arial" w:cs="Arial"/>
          <w:b/>
          <w:bCs/>
          <w:sz w:val="24"/>
          <w:szCs w:val="24"/>
        </w:rPr>
        <w:t xml:space="preserve">  </w:t>
      </w:r>
    </w:p>
    <w:p w:rsidRPr="00E16404" w:rsidR="00982498" w:rsidP="00982498" w:rsidRDefault="007D5BA4" w14:paraId="22897AA3" w14:textId="6D4F83DB">
      <w:pPr>
        <w:rPr>
          <w:rFonts w:ascii="Arial" w:hAnsi="Arial" w:cs="Arial"/>
          <w:sz w:val="24"/>
          <w:szCs w:val="24"/>
        </w:rPr>
      </w:pPr>
      <w:r>
        <w:rPr>
          <w:rFonts w:ascii="Arial" w:hAnsi="Arial" w:cs="Arial"/>
          <w:b/>
          <w:bCs/>
          <w:sz w:val="24"/>
          <w:szCs w:val="24"/>
        </w:rPr>
        <w:t>A</w:t>
      </w:r>
      <w:r w:rsidRPr="00E16404" w:rsidR="00982498">
        <w:rPr>
          <w:rFonts w:ascii="Arial" w:hAnsi="Arial" w:cs="Arial"/>
          <w:b/>
          <w:bCs/>
          <w:sz w:val="24"/>
          <w:szCs w:val="24"/>
        </w:rPr>
        <w:t xml:space="preserve">pprentices ‘outperforming’ other candidates on SQE. </w:t>
      </w:r>
      <w:r w:rsidRPr="00E16404" w:rsidR="00982498">
        <w:rPr>
          <w:rFonts w:ascii="Arial" w:hAnsi="Arial" w:cs="Arial"/>
          <w:sz w:val="24"/>
          <w:szCs w:val="24"/>
        </w:rPr>
        <w:t>More than 100 apprentices ha</w:t>
      </w:r>
      <w:r w:rsidR="0082616F">
        <w:rPr>
          <w:rFonts w:ascii="Arial" w:hAnsi="Arial" w:cs="Arial"/>
          <w:sz w:val="24"/>
          <w:szCs w:val="24"/>
        </w:rPr>
        <w:t xml:space="preserve">ve </w:t>
      </w:r>
      <w:r w:rsidRPr="00E16404" w:rsidR="00982498">
        <w:rPr>
          <w:rFonts w:ascii="Arial" w:hAnsi="Arial" w:cs="Arial"/>
          <w:sz w:val="24"/>
          <w:szCs w:val="24"/>
        </w:rPr>
        <w:t xml:space="preserve">taken the </w:t>
      </w:r>
      <w:r>
        <w:rPr>
          <w:rFonts w:ascii="Arial" w:hAnsi="Arial" w:cs="Arial"/>
          <w:sz w:val="24"/>
          <w:szCs w:val="24"/>
        </w:rPr>
        <w:t>SQE</w:t>
      </w:r>
      <w:r w:rsidRPr="00E16404" w:rsidR="00982498">
        <w:rPr>
          <w:rFonts w:ascii="Arial" w:hAnsi="Arial" w:cs="Arial"/>
          <w:sz w:val="24"/>
          <w:szCs w:val="24"/>
        </w:rPr>
        <w:t>. Apprentice</w:t>
      </w:r>
      <w:r>
        <w:rPr>
          <w:rFonts w:ascii="Arial" w:hAnsi="Arial" w:cs="Arial"/>
          <w:sz w:val="24"/>
          <w:szCs w:val="24"/>
        </w:rPr>
        <w:t>s’</w:t>
      </w:r>
      <w:r w:rsidRPr="00E16404" w:rsidR="00982498">
        <w:rPr>
          <w:rFonts w:ascii="Arial" w:hAnsi="Arial" w:cs="Arial"/>
          <w:sz w:val="24"/>
          <w:szCs w:val="24"/>
        </w:rPr>
        <w:t xml:space="preserve"> pass rates </w:t>
      </w:r>
      <w:r w:rsidR="0082616F">
        <w:rPr>
          <w:rFonts w:ascii="Arial" w:hAnsi="Arial" w:cs="Arial"/>
          <w:sz w:val="24"/>
          <w:szCs w:val="24"/>
        </w:rPr>
        <w:t>were</w:t>
      </w:r>
      <w:r w:rsidRPr="00E16404" w:rsidR="00982498">
        <w:rPr>
          <w:rFonts w:ascii="Arial" w:hAnsi="Arial" w:cs="Arial"/>
          <w:sz w:val="24"/>
          <w:szCs w:val="24"/>
        </w:rPr>
        <w:t xml:space="preserve"> 25.3% h</w:t>
      </w:r>
      <w:r w:rsidR="0082616F">
        <w:rPr>
          <w:rFonts w:ascii="Arial" w:hAnsi="Arial" w:cs="Arial"/>
          <w:sz w:val="24"/>
          <w:szCs w:val="24"/>
        </w:rPr>
        <w:t>igher</w:t>
      </w:r>
      <w:r w:rsidR="00FD00A8">
        <w:rPr>
          <w:rFonts w:ascii="Arial" w:hAnsi="Arial" w:cs="Arial"/>
          <w:sz w:val="24"/>
          <w:szCs w:val="24"/>
        </w:rPr>
        <w:t xml:space="preserve"> </w:t>
      </w:r>
      <w:r w:rsidRPr="00E16404" w:rsidR="00E979C3">
        <w:rPr>
          <w:rFonts w:ascii="Arial" w:hAnsi="Arial" w:cs="Arial"/>
          <w:sz w:val="24"/>
          <w:szCs w:val="24"/>
        </w:rPr>
        <w:t xml:space="preserve">on average </w:t>
      </w:r>
      <w:r w:rsidR="00FD00A8">
        <w:rPr>
          <w:rFonts w:ascii="Arial" w:hAnsi="Arial" w:cs="Arial"/>
          <w:sz w:val="24"/>
          <w:szCs w:val="24"/>
        </w:rPr>
        <w:t xml:space="preserve">and their marks </w:t>
      </w:r>
      <w:r w:rsidRPr="00E16404" w:rsidR="00982498">
        <w:rPr>
          <w:rFonts w:ascii="Arial" w:hAnsi="Arial" w:cs="Arial"/>
          <w:sz w:val="24"/>
          <w:szCs w:val="24"/>
        </w:rPr>
        <w:t>were 8% higher</w:t>
      </w:r>
      <w:r w:rsidR="00B53B6B">
        <w:rPr>
          <w:rFonts w:ascii="Arial" w:hAnsi="Arial" w:cs="Arial"/>
          <w:sz w:val="24"/>
          <w:szCs w:val="24"/>
        </w:rPr>
        <w:t xml:space="preserve"> on average</w:t>
      </w:r>
      <w:r w:rsidRPr="00E16404" w:rsidR="00982498">
        <w:rPr>
          <w:rFonts w:ascii="Arial" w:hAnsi="Arial" w:cs="Arial"/>
          <w:sz w:val="24"/>
          <w:szCs w:val="24"/>
        </w:rPr>
        <w:t xml:space="preserve">. There are currently 1,300 solicitor apprentices. 21 have qualified since the SQE </w:t>
      </w:r>
      <w:r w:rsidR="00A17C2A">
        <w:rPr>
          <w:rFonts w:ascii="Arial" w:hAnsi="Arial" w:cs="Arial"/>
          <w:sz w:val="24"/>
          <w:szCs w:val="24"/>
        </w:rPr>
        <w:t>began</w:t>
      </w:r>
      <w:r w:rsidRPr="00E16404" w:rsidR="00982498">
        <w:rPr>
          <w:rFonts w:ascii="Arial" w:hAnsi="Arial" w:cs="Arial"/>
          <w:sz w:val="24"/>
          <w:szCs w:val="24"/>
        </w:rPr>
        <w:t>.</w:t>
      </w:r>
      <w:r w:rsidRPr="00E16404" w:rsidR="00982498">
        <w:rPr>
          <w:rFonts w:ascii="Arial" w:hAnsi="Arial" w:cs="Arial"/>
          <w:b/>
          <w:bCs/>
          <w:sz w:val="24"/>
          <w:szCs w:val="24"/>
        </w:rPr>
        <w:t xml:space="preserve"> </w:t>
      </w:r>
    </w:p>
    <w:p w:rsidR="00B81B13" w:rsidP="004D6EC5" w:rsidRDefault="008E14D3" w14:paraId="5E7C8404" w14:textId="2349A565">
      <w:pPr>
        <w:rPr>
          <w:rFonts w:ascii="Arial" w:hAnsi="Arial" w:cs="Arial"/>
          <w:b/>
          <w:bCs/>
          <w:sz w:val="24"/>
          <w:szCs w:val="24"/>
        </w:rPr>
      </w:pPr>
      <w:proofErr w:type="spellStart"/>
      <w:r>
        <w:rPr>
          <w:rFonts w:ascii="Arial" w:hAnsi="Arial" w:cs="Arial"/>
          <w:b/>
          <w:bCs/>
          <w:sz w:val="24"/>
          <w:szCs w:val="24"/>
        </w:rPr>
        <w:t>LawCare</w:t>
      </w:r>
      <w:proofErr w:type="spellEnd"/>
      <w:r>
        <w:rPr>
          <w:rFonts w:ascii="Arial" w:hAnsi="Arial" w:cs="Arial"/>
          <w:b/>
          <w:bCs/>
          <w:sz w:val="24"/>
          <w:szCs w:val="24"/>
        </w:rPr>
        <w:t xml:space="preserve"> a</w:t>
      </w:r>
      <w:r w:rsidRPr="00B44506" w:rsidR="00B536C5">
        <w:rPr>
          <w:rFonts w:ascii="Arial" w:hAnsi="Arial" w:cs="Arial"/>
          <w:b/>
          <w:bCs/>
          <w:sz w:val="24"/>
          <w:szCs w:val="24"/>
        </w:rPr>
        <w:t xml:space="preserve">nnual report </w:t>
      </w:r>
      <w:r w:rsidRPr="00B44506" w:rsidR="005C2D0F">
        <w:rPr>
          <w:rFonts w:ascii="Arial" w:hAnsi="Arial" w:cs="Arial"/>
          <w:b/>
          <w:bCs/>
          <w:sz w:val="24"/>
          <w:szCs w:val="24"/>
        </w:rPr>
        <w:t xml:space="preserve">shows </w:t>
      </w:r>
      <w:r w:rsidR="003B45C4">
        <w:rPr>
          <w:rFonts w:ascii="Arial" w:hAnsi="Arial" w:cs="Arial"/>
          <w:b/>
          <w:bCs/>
          <w:sz w:val="24"/>
          <w:szCs w:val="24"/>
        </w:rPr>
        <w:t xml:space="preserve">lawyers concerned about </w:t>
      </w:r>
      <w:r w:rsidR="00645909">
        <w:rPr>
          <w:rFonts w:ascii="Arial" w:hAnsi="Arial" w:cs="Arial"/>
          <w:b/>
          <w:bCs/>
          <w:sz w:val="24"/>
          <w:szCs w:val="24"/>
        </w:rPr>
        <w:t>their careers</w:t>
      </w:r>
      <w:r w:rsidRPr="00B44506" w:rsidR="000B2665">
        <w:rPr>
          <w:rFonts w:ascii="Arial" w:hAnsi="Arial" w:cs="Arial"/>
          <w:b/>
          <w:bCs/>
          <w:sz w:val="24"/>
          <w:szCs w:val="24"/>
        </w:rPr>
        <w:t xml:space="preserve">. </w:t>
      </w:r>
      <w:r w:rsidRPr="00B44506" w:rsidR="000B2665">
        <w:rPr>
          <w:rFonts w:ascii="Arial" w:hAnsi="Arial" w:cs="Arial"/>
          <w:sz w:val="24"/>
          <w:szCs w:val="24"/>
        </w:rPr>
        <w:t xml:space="preserve">22% of </w:t>
      </w:r>
      <w:r w:rsidRPr="00B44506" w:rsidR="007C526A">
        <w:rPr>
          <w:rFonts w:ascii="Arial" w:hAnsi="Arial" w:cs="Arial"/>
          <w:sz w:val="24"/>
          <w:szCs w:val="24"/>
        </w:rPr>
        <w:t>were concerned about career</w:t>
      </w:r>
      <w:r w:rsidRPr="00B44506" w:rsidR="009F6331">
        <w:rPr>
          <w:rFonts w:ascii="Arial" w:hAnsi="Arial" w:cs="Arial"/>
          <w:sz w:val="24"/>
          <w:szCs w:val="24"/>
        </w:rPr>
        <w:t xml:space="preserve"> prospects</w:t>
      </w:r>
      <w:r w:rsidRPr="00B44506" w:rsidR="007C526A">
        <w:rPr>
          <w:rFonts w:ascii="Arial" w:hAnsi="Arial" w:cs="Arial"/>
          <w:sz w:val="24"/>
          <w:szCs w:val="24"/>
        </w:rPr>
        <w:t xml:space="preserve">, up </w:t>
      </w:r>
      <w:r w:rsidRPr="00B44506" w:rsidR="000B57E4">
        <w:rPr>
          <w:rFonts w:ascii="Arial" w:hAnsi="Arial" w:cs="Arial"/>
          <w:sz w:val="24"/>
          <w:szCs w:val="24"/>
        </w:rPr>
        <w:t>f</w:t>
      </w:r>
      <w:r w:rsidRPr="00B44506" w:rsidR="00E049D3">
        <w:rPr>
          <w:rFonts w:ascii="Arial" w:hAnsi="Arial" w:cs="Arial"/>
          <w:sz w:val="24"/>
          <w:szCs w:val="24"/>
        </w:rPr>
        <w:t xml:space="preserve">rom 8% in the previous year. </w:t>
      </w:r>
      <w:r w:rsidRPr="00B44506" w:rsidR="006C3E16">
        <w:rPr>
          <w:rFonts w:ascii="Arial" w:hAnsi="Arial" w:cs="Arial"/>
          <w:sz w:val="24"/>
          <w:szCs w:val="24"/>
        </w:rPr>
        <w:t xml:space="preserve">This was the same proportion as those seeking help because of stress and </w:t>
      </w:r>
      <w:r w:rsidR="00C046EA">
        <w:rPr>
          <w:rFonts w:ascii="Arial" w:hAnsi="Arial" w:cs="Arial"/>
          <w:sz w:val="24"/>
          <w:szCs w:val="24"/>
        </w:rPr>
        <w:t xml:space="preserve">higher than </w:t>
      </w:r>
      <w:r w:rsidR="00AE79B8">
        <w:rPr>
          <w:rFonts w:ascii="Arial" w:hAnsi="Arial" w:cs="Arial"/>
          <w:sz w:val="24"/>
          <w:szCs w:val="24"/>
        </w:rPr>
        <w:t xml:space="preserve">lawyers with </w:t>
      </w:r>
      <w:r w:rsidRPr="00B44506" w:rsidR="004A0ED8">
        <w:rPr>
          <w:rFonts w:ascii="Arial" w:hAnsi="Arial" w:cs="Arial"/>
          <w:sz w:val="24"/>
          <w:szCs w:val="24"/>
        </w:rPr>
        <w:t>anxiety</w:t>
      </w:r>
      <w:r w:rsidR="00C046EA">
        <w:rPr>
          <w:rFonts w:ascii="Arial" w:hAnsi="Arial" w:cs="Arial"/>
          <w:sz w:val="24"/>
          <w:szCs w:val="24"/>
        </w:rPr>
        <w:t xml:space="preserve"> </w:t>
      </w:r>
      <w:r w:rsidRPr="00B44506" w:rsidR="004A0ED8">
        <w:rPr>
          <w:rFonts w:ascii="Arial" w:hAnsi="Arial" w:cs="Arial"/>
          <w:sz w:val="24"/>
          <w:szCs w:val="24"/>
        </w:rPr>
        <w:t>and depression</w:t>
      </w:r>
      <w:r w:rsidR="00C046EA">
        <w:rPr>
          <w:rFonts w:ascii="Arial" w:hAnsi="Arial" w:cs="Arial"/>
          <w:sz w:val="24"/>
          <w:szCs w:val="24"/>
        </w:rPr>
        <w:t>.</w:t>
      </w:r>
      <w:r w:rsidRPr="00B44506" w:rsidR="004A0ED8">
        <w:rPr>
          <w:rFonts w:ascii="Arial" w:hAnsi="Arial" w:cs="Arial"/>
          <w:sz w:val="24"/>
          <w:szCs w:val="24"/>
        </w:rPr>
        <w:t xml:space="preserve"> </w:t>
      </w:r>
      <w:r w:rsidRPr="00B44506" w:rsidR="006D6540">
        <w:rPr>
          <w:rFonts w:ascii="Arial" w:hAnsi="Arial" w:cs="Arial"/>
          <w:sz w:val="24"/>
          <w:szCs w:val="24"/>
        </w:rPr>
        <w:t xml:space="preserve">60% </w:t>
      </w:r>
      <w:r w:rsidR="005147A0">
        <w:rPr>
          <w:rFonts w:ascii="Arial" w:hAnsi="Arial" w:cs="Arial"/>
          <w:sz w:val="24"/>
          <w:szCs w:val="24"/>
        </w:rPr>
        <w:t xml:space="preserve">of contacts were from </w:t>
      </w:r>
      <w:r w:rsidRPr="00B44506" w:rsidR="006D6540">
        <w:rPr>
          <w:rFonts w:ascii="Arial" w:hAnsi="Arial" w:cs="Arial"/>
          <w:sz w:val="24"/>
          <w:szCs w:val="24"/>
        </w:rPr>
        <w:t xml:space="preserve">trainees/pupils or </w:t>
      </w:r>
      <w:r w:rsidR="005147A0">
        <w:rPr>
          <w:rFonts w:ascii="Arial" w:hAnsi="Arial" w:cs="Arial"/>
          <w:sz w:val="24"/>
          <w:szCs w:val="24"/>
        </w:rPr>
        <w:t>lawyers with less than f</w:t>
      </w:r>
      <w:r w:rsidRPr="00B44506" w:rsidR="006D6540">
        <w:rPr>
          <w:rFonts w:ascii="Arial" w:hAnsi="Arial" w:cs="Arial"/>
          <w:sz w:val="24"/>
          <w:szCs w:val="24"/>
        </w:rPr>
        <w:t>ive years</w:t>
      </w:r>
      <w:r w:rsidR="005147A0">
        <w:rPr>
          <w:rFonts w:ascii="Arial" w:hAnsi="Arial" w:cs="Arial"/>
          <w:sz w:val="24"/>
          <w:szCs w:val="24"/>
        </w:rPr>
        <w:t>’ PQE</w:t>
      </w:r>
      <w:r w:rsidRPr="00B44506" w:rsidR="006D6540">
        <w:rPr>
          <w:rFonts w:ascii="Arial" w:hAnsi="Arial" w:cs="Arial"/>
          <w:sz w:val="24"/>
          <w:szCs w:val="24"/>
        </w:rPr>
        <w:t>.</w:t>
      </w:r>
      <w:r w:rsidRPr="00B44506" w:rsidR="00CA3AEB">
        <w:rPr>
          <w:rFonts w:ascii="Arial" w:hAnsi="Arial" w:cs="Arial"/>
          <w:sz w:val="24"/>
          <w:szCs w:val="24"/>
        </w:rPr>
        <w:t xml:space="preserve"> </w:t>
      </w:r>
      <w:r w:rsidRPr="005A6A83" w:rsidR="0055615C">
        <w:rPr>
          <w:rFonts w:ascii="Arial" w:hAnsi="Arial" w:cs="Arial"/>
          <w:b/>
          <w:bCs/>
          <w:sz w:val="24"/>
          <w:szCs w:val="24"/>
        </w:rPr>
        <w:t xml:space="preserve">IBA launches </w:t>
      </w:r>
      <w:r w:rsidR="005214F4">
        <w:rPr>
          <w:rFonts w:ascii="Arial" w:hAnsi="Arial" w:cs="Arial"/>
          <w:b/>
          <w:bCs/>
          <w:sz w:val="24"/>
          <w:szCs w:val="24"/>
        </w:rPr>
        <w:t xml:space="preserve">Professional </w:t>
      </w:r>
      <w:r w:rsidR="003C123C">
        <w:rPr>
          <w:rFonts w:ascii="Arial" w:hAnsi="Arial" w:cs="Arial"/>
          <w:b/>
          <w:bCs/>
          <w:sz w:val="24"/>
          <w:szCs w:val="24"/>
        </w:rPr>
        <w:t>Wellbeing C</w:t>
      </w:r>
      <w:r w:rsidRPr="005A6A83" w:rsidR="0055615C">
        <w:rPr>
          <w:rFonts w:ascii="Arial" w:hAnsi="Arial" w:cs="Arial"/>
          <w:b/>
          <w:bCs/>
          <w:sz w:val="24"/>
          <w:szCs w:val="24"/>
        </w:rPr>
        <w:t>ommission</w:t>
      </w:r>
      <w:r w:rsidRPr="005A6A83" w:rsidR="0051794C">
        <w:rPr>
          <w:rFonts w:ascii="Arial" w:hAnsi="Arial" w:cs="Arial"/>
          <w:b/>
          <w:bCs/>
          <w:sz w:val="24"/>
          <w:szCs w:val="24"/>
        </w:rPr>
        <w:t xml:space="preserve">. </w:t>
      </w:r>
      <w:r w:rsidR="00765E9C">
        <w:rPr>
          <w:rFonts w:ascii="Arial" w:hAnsi="Arial" w:cs="Arial"/>
          <w:sz w:val="24"/>
          <w:szCs w:val="24"/>
        </w:rPr>
        <w:t>The</w:t>
      </w:r>
      <w:r w:rsidRPr="00546D34" w:rsidR="0051794C">
        <w:rPr>
          <w:rFonts w:ascii="Arial" w:hAnsi="Arial" w:cs="Arial"/>
          <w:sz w:val="24"/>
          <w:szCs w:val="24"/>
        </w:rPr>
        <w:t xml:space="preserve"> </w:t>
      </w:r>
      <w:r w:rsidR="003C123C">
        <w:rPr>
          <w:rFonts w:ascii="Arial" w:hAnsi="Arial" w:cs="Arial"/>
          <w:sz w:val="24"/>
          <w:szCs w:val="24"/>
        </w:rPr>
        <w:t>c</w:t>
      </w:r>
      <w:r w:rsidRPr="00546D34" w:rsidR="0051794C">
        <w:rPr>
          <w:rFonts w:ascii="Arial" w:hAnsi="Arial" w:cs="Arial"/>
          <w:sz w:val="24"/>
          <w:szCs w:val="24"/>
        </w:rPr>
        <w:t>ommission</w:t>
      </w:r>
      <w:r w:rsidRPr="00546D34" w:rsidR="00CD2C76">
        <w:rPr>
          <w:rFonts w:ascii="Arial" w:hAnsi="Arial" w:cs="Arial"/>
          <w:sz w:val="24"/>
          <w:szCs w:val="24"/>
        </w:rPr>
        <w:t xml:space="preserve"> </w:t>
      </w:r>
      <w:r w:rsidRPr="00546D34" w:rsidR="00994BA8">
        <w:rPr>
          <w:rFonts w:ascii="Arial" w:hAnsi="Arial" w:cs="Arial"/>
          <w:sz w:val="24"/>
          <w:szCs w:val="24"/>
        </w:rPr>
        <w:t xml:space="preserve">is tasked with promoting wellbeing as a priority for the </w:t>
      </w:r>
      <w:r w:rsidRPr="00546D34" w:rsidR="00A41607">
        <w:rPr>
          <w:rFonts w:ascii="Arial" w:hAnsi="Arial" w:cs="Arial"/>
          <w:sz w:val="24"/>
          <w:szCs w:val="24"/>
        </w:rPr>
        <w:t xml:space="preserve">legal community, helping to change </w:t>
      </w:r>
      <w:r w:rsidR="00AF5D5A">
        <w:rPr>
          <w:rFonts w:ascii="Arial" w:hAnsi="Arial" w:cs="Arial"/>
          <w:sz w:val="24"/>
          <w:szCs w:val="24"/>
        </w:rPr>
        <w:t>its</w:t>
      </w:r>
      <w:r w:rsidRPr="00546D34" w:rsidR="00A41607">
        <w:rPr>
          <w:rFonts w:ascii="Arial" w:hAnsi="Arial" w:cs="Arial"/>
          <w:sz w:val="24"/>
          <w:szCs w:val="24"/>
        </w:rPr>
        <w:t xml:space="preserve"> </w:t>
      </w:r>
      <w:r w:rsidRPr="00546D34" w:rsidR="006B6A61">
        <w:rPr>
          <w:rFonts w:ascii="Arial" w:hAnsi="Arial" w:cs="Arial"/>
          <w:sz w:val="24"/>
          <w:szCs w:val="24"/>
        </w:rPr>
        <w:t xml:space="preserve">culture and mindset and removing the stigma of discussing mental health issues. </w:t>
      </w:r>
    </w:p>
    <w:p w:rsidR="007941E8" w:rsidP="00683098" w:rsidRDefault="00683098" w14:paraId="40392883" w14:textId="3483FCA0">
      <w:pPr>
        <w:rPr>
          <w:rFonts w:ascii="Arial" w:hAnsi="Arial" w:eastAsia="Times New Roman" w:cs="Arial"/>
          <w:sz w:val="24"/>
          <w:szCs w:val="24"/>
        </w:rPr>
      </w:pPr>
      <w:r w:rsidRPr="00877F91">
        <w:rPr>
          <w:rFonts w:ascii="Arial" w:hAnsi="Arial" w:eastAsia="Times New Roman" w:cs="Arial"/>
          <w:b/>
          <w:bCs/>
          <w:sz w:val="24"/>
          <w:szCs w:val="24"/>
        </w:rPr>
        <w:t>Law for Change</w:t>
      </w:r>
      <w:r w:rsidRPr="00877F91" w:rsidR="00DA3E9E">
        <w:rPr>
          <w:rFonts w:ascii="Arial" w:hAnsi="Arial" w:eastAsia="Times New Roman" w:cs="Arial"/>
          <w:b/>
          <w:bCs/>
          <w:sz w:val="24"/>
          <w:szCs w:val="24"/>
        </w:rPr>
        <w:t xml:space="preserve"> to fund public interest cases </w:t>
      </w:r>
      <w:r w:rsidR="00E70CF6">
        <w:rPr>
          <w:rFonts w:ascii="Arial" w:hAnsi="Arial" w:eastAsia="Times New Roman" w:cs="Arial"/>
          <w:b/>
          <w:bCs/>
          <w:sz w:val="24"/>
          <w:szCs w:val="24"/>
        </w:rPr>
        <w:t>to</w:t>
      </w:r>
      <w:r w:rsidRPr="00877F91" w:rsidR="00DA3E9E">
        <w:rPr>
          <w:rFonts w:ascii="Arial" w:hAnsi="Arial" w:eastAsia="Times New Roman" w:cs="Arial"/>
          <w:b/>
          <w:bCs/>
          <w:sz w:val="24"/>
          <w:szCs w:val="24"/>
        </w:rPr>
        <w:t xml:space="preserve"> ‘clarify the law’.</w:t>
      </w:r>
      <w:r w:rsidRPr="00877F91" w:rsidR="00DA3E9E">
        <w:rPr>
          <w:rFonts w:ascii="Arial" w:hAnsi="Arial" w:eastAsia="Times New Roman" w:cs="Arial"/>
          <w:sz w:val="24"/>
          <w:szCs w:val="24"/>
        </w:rPr>
        <w:t xml:space="preserve"> The community interest company </w:t>
      </w:r>
      <w:r w:rsidRPr="00877F91" w:rsidR="00DE499D">
        <w:rPr>
          <w:rFonts w:ascii="Arial" w:hAnsi="Arial" w:eastAsia="Times New Roman" w:cs="Arial"/>
          <w:sz w:val="24"/>
          <w:szCs w:val="24"/>
        </w:rPr>
        <w:t xml:space="preserve">has already funded nine cases and </w:t>
      </w:r>
      <w:r w:rsidR="002A0B36">
        <w:rPr>
          <w:rFonts w:ascii="Arial" w:hAnsi="Arial" w:eastAsia="Times New Roman" w:cs="Arial"/>
          <w:sz w:val="24"/>
          <w:szCs w:val="24"/>
        </w:rPr>
        <w:t>plans t</w:t>
      </w:r>
      <w:r w:rsidRPr="00877F91" w:rsidR="00DE499D">
        <w:rPr>
          <w:rFonts w:ascii="Arial" w:hAnsi="Arial" w:eastAsia="Times New Roman" w:cs="Arial"/>
          <w:sz w:val="24"/>
          <w:szCs w:val="24"/>
        </w:rPr>
        <w:t xml:space="preserve">o fund two further cases a month. </w:t>
      </w:r>
      <w:r w:rsidR="007D51DB">
        <w:rPr>
          <w:rFonts w:ascii="Arial" w:hAnsi="Arial" w:eastAsia="Times New Roman" w:cs="Arial"/>
          <w:sz w:val="24"/>
          <w:szCs w:val="24"/>
        </w:rPr>
        <w:t>While c</w:t>
      </w:r>
      <w:r w:rsidRPr="00877F91" w:rsidR="009F6EDD">
        <w:rPr>
          <w:rFonts w:ascii="Arial" w:hAnsi="Arial" w:eastAsia="Times New Roman" w:cs="Arial"/>
          <w:sz w:val="24"/>
          <w:szCs w:val="24"/>
        </w:rPr>
        <w:t xml:space="preserve">rowdfunding </w:t>
      </w:r>
      <w:r w:rsidR="000E78B0">
        <w:rPr>
          <w:rFonts w:ascii="Arial" w:hAnsi="Arial" w:eastAsia="Times New Roman" w:cs="Arial"/>
          <w:sz w:val="24"/>
          <w:szCs w:val="24"/>
        </w:rPr>
        <w:t>worked</w:t>
      </w:r>
      <w:r w:rsidRPr="00877F91" w:rsidR="009F6EDD">
        <w:rPr>
          <w:rFonts w:ascii="Arial" w:hAnsi="Arial" w:eastAsia="Times New Roman" w:cs="Arial"/>
          <w:sz w:val="24"/>
          <w:szCs w:val="24"/>
        </w:rPr>
        <w:t xml:space="preserve"> for cases </w:t>
      </w:r>
      <w:r w:rsidR="00FA46D5">
        <w:rPr>
          <w:rFonts w:ascii="Arial" w:hAnsi="Arial" w:eastAsia="Times New Roman" w:cs="Arial"/>
          <w:sz w:val="24"/>
          <w:szCs w:val="24"/>
        </w:rPr>
        <w:t xml:space="preserve">with </w:t>
      </w:r>
      <w:r w:rsidRPr="00877F91" w:rsidR="009F6EDD">
        <w:rPr>
          <w:rFonts w:ascii="Arial" w:hAnsi="Arial" w:eastAsia="Times New Roman" w:cs="Arial"/>
          <w:sz w:val="24"/>
          <w:szCs w:val="24"/>
        </w:rPr>
        <w:t xml:space="preserve">a ‘story’ and publicity, </w:t>
      </w:r>
      <w:r w:rsidR="00A85B39">
        <w:rPr>
          <w:rFonts w:ascii="Arial" w:hAnsi="Arial" w:eastAsia="Times New Roman" w:cs="Arial"/>
          <w:sz w:val="24"/>
          <w:szCs w:val="24"/>
        </w:rPr>
        <w:t xml:space="preserve">Law for Change </w:t>
      </w:r>
      <w:r w:rsidR="000E78B0">
        <w:rPr>
          <w:rFonts w:ascii="Arial" w:hAnsi="Arial" w:eastAsia="Times New Roman" w:cs="Arial"/>
          <w:sz w:val="24"/>
          <w:szCs w:val="24"/>
        </w:rPr>
        <w:t xml:space="preserve">wanted </w:t>
      </w:r>
      <w:r w:rsidRPr="00877F91" w:rsidR="009F6EDD">
        <w:rPr>
          <w:rFonts w:ascii="Arial" w:hAnsi="Arial" w:eastAsia="Times New Roman" w:cs="Arial"/>
          <w:sz w:val="24"/>
          <w:szCs w:val="24"/>
        </w:rPr>
        <w:t xml:space="preserve">to support cases </w:t>
      </w:r>
      <w:r w:rsidR="00E70CF6">
        <w:rPr>
          <w:rFonts w:ascii="Arial" w:hAnsi="Arial" w:eastAsia="Times New Roman" w:cs="Arial"/>
          <w:sz w:val="24"/>
          <w:szCs w:val="24"/>
        </w:rPr>
        <w:t xml:space="preserve">of legal importance </w:t>
      </w:r>
      <w:r w:rsidRPr="00877F91" w:rsidR="009F6EDD">
        <w:rPr>
          <w:rFonts w:ascii="Arial" w:hAnsi="Arial" w:eastAsia="Times New Roman" w:cs="Arial"/>
          <w:sz w:val="24"/>
          <w:szCs w:val="24"/>
        </w:rPr>
        <w:t>where th</w:t>
      </w:r>
      <w:r w:rsidR="00287273">
        <w:rPr>
          <w:rFonts w:ascii="Arial" w:hAnsi="Arial" w:eastAsia="Times New Roman" w:cs="Arial"/>
          <w:sz w:val="24"/>
          <w:szCs w:val="24"/>
        </w:rPr>
        <w:t>is</w:t>
      </w:r>
      <w:r w:rsidRPr="00877F91" w:rsidR="009F6EDD">
        <w:rPr>
          <w:rFonts w:ascii="Arial" w:hAnsi="Arial" w:eastAsia="Times New Roman" w:cs="Arial"/>
          <w:sz w:val="24"/>
          <w:szCs w:val="24"/>
        </w:rPr>
        <w:t xml:space="preserve"> was not the case. </w:t>
      </w:r>
    </w:p>
    <w:p w:rsidRPr="001D7CC4" w:rsidR="006C154A" w:rsidP="001D7CC4" w:rsidRDefault="008247D8" w14:paraId="428B05CB" w14:textId="6D78C1CF">
      <w:pPr>
        <w:spacing w:after="0"/>
        <w:rPr>
          <w:rFonts w:ascii="Arial" w:hAnsi="Arial" w:eastAsia="Times New Roman" w:cs="Arial"/>
          <w:sz w:val="24"/>
          <w:szCs w:val="24"/>
        </w:rPr>
      </w:pPr>
      <w:r w:rsidRPr="001D7CC4">
        <w:rPr>
          <w:rFonts w:ascii="Arial" w:hAnsi="Arial" w:eastAsia="Times New Roman" w:cs="Arial"/>
          <w:b/>
          <w:bCs/>
          <w:sz w:val="24"/>
          <w:szCs w:val="24"/>
        </w:rPr>
        <w:t xml:space="preserve">Report from ESG data analytics firm </w:t>
      </w:r>
      <w:proofErr w:type="spellStart"/>
      <w:r w:rsidRPr="001D7CC4">
        <w:rPr>
          <w:rFonts w:ascii="Arial" w:hAnsi="Arial" w:eastAsia="Times New Roman" w:cs="Arial"/>
          <w:b/>
          <w:bCs/>
          <w:sz w:val="24"/>
          <w:szCs w:val="24"/>
        </w:rPr>
        <w:t>Impactvise</w:t>
      </w:r>
      <w:proofErr w:type="spellEnd"/>
      <w:r w:rsidRPr="001D7CC4">
        <w:rPr>
          <w:rFonts w:ascii="Arial" w:hAnsi="Arial" w:eastAsia="Times New Roman" w:cs="Arial"/>
          <w:b/>
          <w:bCs/>
          <w:sz w:val="24"/>
          <w:szCs w:val="24"/>
        </w:rPr>
        <w:t xml:space="preserve"> </w:t>
      </w:r>
      <w:r w:rsidRPr="001D7CC4" w:rsidR="00467B9D">
        <w:rPr>
          <w:rFonts w:ascii="Arial" w:hAnsi="Arial" w:eastAsia="Times New Roman" w:cs="Arial"/>
          <w:b/>
          <w:bCs/>
          <w:sz w:val="24"/>
          <w:szCs w:val="24"/>
        </w:rPr>
        <w:t xml:space="preserve">says 12 out of 25 top firms for ESG are based in the UK. </w:t>
      </w:r>
      <w:r w:rsidRPr="001D7CC4" w:rsidR="00862A6C">
        <w:rPr>
          <w:rFonts w:ascii="Arial" w:hAnsi="Arial" w:eastAsia="Times New Roman" w:cs="Arial"/>
          <w:sz w:val="24"/>
          <w:szCs w:val="24"/>
        </w:rPr>
        <w:t>DLA Pipe</w:t>
      </w:r>
      <w:r w:rsidRPr="001D7CC4" w:rsidR="00471420">
        <w:rPr>
          <w:rFonts w:ascii="Arial" w:hAnsi="Arial" w:eastAsia="Times New Roman" w:cs="Arial"/>
          <w:sz w:val="24"/>
          <w:szCs w:val="24"/>
        </w:rPr>
        <w:t xml:space="preserve">r came top of </w:t>
      </w:r>
      <w:r w:rsidR="00375533">
        <w:rPr>
          <w:rFonts w:ascii="Arial" w:hAnsi="Arial" w:eastAsia="Times New Roman" w:cs="Arial"/>
          <w:sz w:val="24"/>
          <w:szCs w:val="24"/>
        </w:rPr>
        <w:t xml:space="preserve">the </w:t>
      </w:r>
      <w:r w:rsidRPr="001D7CC4" w:rsidR="00471420">
        <w:rPr>
          <w:rFonts w:ascii="Arial" w:hAnsi="Arial" w:eastAsia="Times New Roman" w:cs="Arial"/>
          <w:sz w:val="24"/>
          <w:szCs w:val="24"/>
        </w:rPr>
        <w:t>global list of 1,000 law firms</w:t>
      </w:r>
      <w:r w:rsidRPr="001D7CC4" w:rsidR="002A3819">
        <w:rPr>
          <w:rFonts w:ascii="Arial" w:hAnsi="Arial" w:eastAsia="Times New Roman" w:cs="Arial"/>
          <w:sz w:val="24"/>
          <w:szCs w:val="24"/>
        </w:rPr>
        <w:t>’</w:t>
      </w:r>
      <w:r w:rsidRPr="001D7CC4" w:rsidR="00471420">
        <w:rPr>
          <w:rFonts w:ascii="Arial" w:hAnsi="Arial" w:eastAsia="Times New Roman" w:cs="Arial"/>
          <w:sz w:val="24"/>
          <w:szCs w:val="24"/>
        </w:rPr>
        <w:t xml:space="preserve"> </w:t>
      </w:r>
      <w:r w:rsidRPr="001D7CC4" w:rsidR="00DE286A">
        <w:rPr>
          <w:rFonts w:ascii="Arial" w:hAnsi="Arial" w:eastAsia="Times New Roman" w:cs="Arial"/>
          <w:sz w:val="24"/>
          <w:szCs w:val="24"/>
        </w:rPr>
        <w:t>ESG performance. The ranking is based on the World Economic Forum’s</w:t>
      </w:r>
      <w:r w:rsidR="001D7CC4">
        <w:rPr>
          <w:rFonts w:ascii="Arial" w:hAnsi="Arial" w:eastAsia="Times New Roman" w:cs="Arial"/>
          <w:sz w:val="24"/>
          <w:szCs w:val="24"/>
        </w:rPr>
        <w:t xml:space="preserve"> criteria and</w:t>
      </w:r>
      <w:r w:rsidRPr="001D7CC4" w:rsidR="00DE286A">
        <w:rPr>
          <w:rFonts w:ascii="Arial" w:hAnsi="Arial" w:eastAsia="Times New Roman" w:cs="Arial"/>
          <w:sz w:val="24"/>
          <w:szCs w:val="24"/>
        </w:rPr>
        <w:t xml:space="preserve"> measure</w:t>
      </w:r>
      <w:r w:rsidRPr="001D7CC4" w:rsidR="00F3350B">
        <w:rPr>
          <w:rFonts w:ascii="Arial" w:hAnsi="Arial" w:eastAsia="Times New Roman" w:cs="Arial"/>
          <w:sz w:val="24"/>
          <w:szCs w:val="24"/>
        </w:rPr>
        <w:t>s</w:t>
      </w:r>
      <w:r w:rsidRPr="001D7CC4" w:rsidR="00DE286A">
        <w:rPr>
          <w:rFonts w:ascii="Arial" w:hAnsi="Arial" w:eastAsia="Times New Roman" w:cs="Arial"/>
          <w:sz w:val="24"/>
          <w:szCs w:val="24"/>
        </w:rPr>
        <w:t xml:space="preserve"> ESG efforts </w:t>
      </w:r>
      <w:r w:rsidRPr="001D7CC4" w:rsidR="00140F1D">
        <w:rPr>
          <w:rFonts w:ascii="Arial" w:hAnsi="Arial" w:eastAsia="Times New Roman" w:cs="Arial"/>
          <w:sz w:val="24"/>
          <w:szCs w:val="24"/>
        </w:rPr>
        <w:t>on governance, people, planet and prosperity</w:t>
      </w:r>
      <w:r w:rsidRPr="001D7CC4" w:rsidR="00EA45A7">
        <w:rPr>
          <w:rFonts w:ascii="Arial" w:hAnsi="Arial" w:eastAsia="Times New Roman" w:cs="Arial"/>
          <w:sz w:val="24"/>
          <w:szCs w:val="24"/>
        </w:rPr>
        <w:t>.</w:t>
      </w:r>
    </w:p>
    <w:sectPr w:rsidRPr="001D7CC4" w:rsidR="006C154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076AC"/>
    <w:multiLevelType w:val="hybridMultilevel"/>
    <w:tmpl w:val="D8AAB4F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0BDA4986"/>
    <w:multiLevelType w:val="hybridMultilevel"/>
    <w:tmpl w:val="3CEEC2A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0F351504"/>
    <w:multiLevelType w:val="multilevel"/>
    <w:tmpl w:val="CF50A6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FEB3FD5"/>
    <w:multiLevelType w:val="hybridMultilevel"/>
    <w:tmpl w:val="705E523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28446F6E"/>
    <w:multiLevelType w:val="hybridMultilevel"/>
    <w:tmpl w:val="30E88E8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2AFD64D0"/>
    <w:multiLevelType w:val="hybridMultilevel"/>
    <w:tmpl w:val="B754A7E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2D815937"/>
    <w:multiLevelType w:val="hybridMultilevel"/>
    <w:tmpl w:val="52E0F4E8"/>
    <w:lvl w:ilvl="0" w:tplc="B994EB7A">
      <w:numFmt w:val="bullet"/>
      <w:lvlText w:val="-"/>
      <w:lvlJc w:val="left"/>
      <w:pPr>
        <w:ind w:left="720" w:hanging="360"/>
      </w:pPr>
      <w:rPr>
        <w:rFonts w:hint="default" w:ascii="Calibri" w:hAnsi="Calibri" w:eastAsia="Calibri" w:cs="Calibr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39A3746A"/>
    <w:multiLevelType w:val="hybridMultilevel"/>
    <w:tmpl w:val="C86A04B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418430F8"/>
    <w:multiLevelType w:val="hybridMultilevel"/>
    <w:tmpl w:val="D23834E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486927B7"/>
    <w:multiLevelType w:val="hybridMultilevel"/>
    <w:tmpl w:val="44FCE3D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4F280993"/>
    <w:multiLevelType w:val="hybridMultilevel"/>
    <w:tmpl w:val="5490A05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50576920"/>
    <w:multiLevelType w:val="multilevel"/>
    <w:tmpl w:val="98324D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2B06E06"/>
    <w:multiLevelType w:val="hybridMultilevel"/>
    <w:tmpl w:val="7F74175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54CD16F5"/>
    <w:multiLevelType w:val="hybridMultilevel"/>
    <w:tmpl w:val="C07A870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5B4A78AE"/>
    <w:multiLevelType w:val="multilevel"/>
    <w:tmpl w:val="F95E0C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0CF3099"/>
    <w:multiLevelType w:val="hybridMultilevel"/>
    <w:tmpl w:val="4E1AA1E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6" w15:restartNumberingAfterBreak="0">
    <w:nsid w:val="615718C2"/>
    <w:multiLevelType w:val="hybridMultilevel"/>
    <w:tmpl w:val="F172672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7" w15:restartNumberingAfterBreak="0">
    <w:nsid w:val="6C9C678B"/>
    <w:multiLevelType w:val="multilevel"/>
    <w:tmpl w:val="241464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A8A4349"/>
    <w:multiLevelType w:val="hybridMultilevel"/>
    <w:tmpl w:val="23B09D1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7D142DF8"/>
    <w:multiLevelType w:val="hybridMultilevel"/>
    <w:tmpl w:val="20B8AC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0" w15:restartNumberingAfterBreak="0">
    <w:nsid w:val="7D4C1188"/>
    <w:multiLevelType w:val="hybridMultilevel"/>
    <w:tmpl w:val="08E819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387842553">
    <w:abstractNumId w:val="12"/>
  </w:num>
  <w:num w:numId="2" w16cid:durableId="1908950364">
    <w:abstractNumId w:val="19"/>
  </w:num>
  <w:num w:numId="3" w16cid:durableId="1883053225">
    <w:abstractNumId w:val="13"/>
  </w:num>
  <w:num w:numId="4" w16cid:durableId="540672466">
    <w:abstractNumId w:val="7"/>
  </w:num>
  <w:num w:numId="5" w16cid:durableId="2015381219">
    <w:abstractNumId w:val="3"/>
  </w:num>
  <w:num w:numId="6" w16cid:durableId="597449259">
    <w:abstractNumId w:val="5"/>
  </w:num>
  <w:num w:numId="7" w16cid:durableId="248975068">
    <w:abstractNumId w:val="0"/>
  </w:num>
  <w:num w:numId="8" w16cid:durableId="475027606">
    <w:abstractNumId w:val="6"/>
  </w:num>
  <w:num w:numId="9" w16cid:durableId="633146879">
    <w:abstractNumId w:val="6"/>
  </w:num>
  <w:num w:numId="10" w16cid:durableId="365568813">
    <w:abstractNumId w:val="10"/>
  </w:num>
  <w:num w:numId="11" w16cid:durableId="1008140925">
    <w:abstractNumId w:val="15"/>
  </w:num>
  <w:num w:numId="12" w16cid:durableId="1002512443">
    <w:abstractNumId w:val="8"/>
  </w:num>
  <w:num w:numId="13" w16cid:durableId="1102146827">
    <w:abstractNumId w:val="20"/>
  </w:num>
  <w:num w:numId="14" w16cid:durableId="1584752589">
    <w:abstractNumId w:val="18"/>
  </w:num>
  <w:num w:numId="15" w16cid:durableId="1205370155">
    <w:abstractNumId w:val="1"/>
  </w:num>
  <w:num w:numId="16" w16cid:durableId="1602571539">
    <w:abstractNumId w:val="16"/>
  </w:num>
  <w:num w:numId="17" w16cid:durableId="1048652690">
    <w:abstractNumId w:val="9"/>
  </w:num>
  <w:num w:numId="18" w16cid:durableId="1015423616">
    <w:abstractNumId w:val="14"/>
  </w:num>
  <w:num w:numId="19" w16cid:durableId="1280451421">
    <w:abstractNumId w:val="17"/>
  </w:num>
  <w:num w:numId="20" w16cid:durableId="1488328448">
    <w:abstractNumId w:val="11"/>
  </w:num>
  <w:num w:numId="21" w16cid:durableId="413817901">
    <w:abstractNumId w:val="2"/>
  </w:num>
  <w:num w:numId="22" w16cid:durableId="1176581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A2"/>
    <w:rsid w:val="00000D7F"/>
    <w:rsid w:val="000014AF"/>
    <w:rsid w:val="00001BCC"/>
    <w:rsid w:val="00001C82"/>
    <w:rsid w:val="00002B5D"/>
    <w:rsid w:val="00002EBF"/>
    <w:rsid w:val="00002EEF"/>
    <w:rsid w:val="000030CF"/>
    <w:rsid w:val="00003FF8"/>
    <w:rsid w:val="0000416C"/>
    <w:rsid w:val="0000490A"/>
    <w:rsid w:val="0000493D"/>
    <w:rsid w:val="000056B9"/>
    <w:rsid w:val="0000576B"/>
    <w:rsid w:val="000073AB"/>
    <w:rsid w:val="00007FAF"/>
    <w:rsid w:val="00010E40"/>
    <w:rsid w:val="00011047"/>
    <w:rsid w:val="00011650"/>
    <w:rsid w:val="000116BB"/>
    <w:rsid w:val="00013DD8"/>
    <w:rsid w:val="000142AF"/>
    <w:rsid w:val="000146CA"/>
    <w:rsid w:val="00014777"/>
    <w:rsid w:val="0001497E"/>
    <w:rsid w:val="00014E34"/>
    <w:rsid w:val="00015782"/>
    <w:rsid w:val="00016038"/>
    <w:rsid w:val="0001633C"/>
    <w:rsid w:val="0001655F"/>
    <w:rsid w:val="00016FA8"/>
    <w:rsid w:val="00017574"/>
    <w:rsid w:val="0001791C"/>
    <w:rsid w:val="000200D0"/>
    <w:rsid w:val="0002048B"/>
    <w:rsid w:val="000207E6"/>
    <w:rsid w:val="00020E8C"/>
    <w:rsid w:val="00023DC1"/>
    <w:rsid w:val="00024B96"/>
    <w:rsid w:val="00024CC5"/>
    <w:rsid w:val="00024E86"/>
    <w:rsid w:val="00024F35"/>
    <w:rsid w:val="00025743"/>
    <w:rsid w:val="00026A82"/>
    <w:rsid w:val="00027B13"/>
    <w:rsid w:val="00027E12"/>
    <w:rsid w:val="00030070"/>
    <w:rsid w:val="000303C1"/>
    <w:rsid w:val="0003183A"/>
    <w:rsid w:val="0003233D"/>
    <w:rsid w:val="0003277D"/>
    <w:rsid w:val="00032DBB"/>
    <w:rsid w:val="0003373C"/>
    <w:rsid w:val="00033763"/>
    <w:rsid w:val="00034656"/>
    <w:rsid w:val="00034B5E"/>
    <w:rsid w:val="0003563E"/>
    <w:rsid w:val="000357B4"/>
    <w:rsid w:val="000359E6"/>
    <w:rsid w:val="00036230"/>
    <w:rsid w:val="000370AF"/>
    <w:rsid w:val="000377C7"/>
    <w:rsid w:val="000400E1"/>
    <w:rsid w:val="000409EB"/>
    <w:rsid w:val="000415CD"/>
    <w:rsid w:val="0004201C"/>
    <w:rsid w:val="00043259"/>
    <w:rsid w:val="00043795"/>
    <w:rsid w:val="000437B2"/>
    <w:rsid w:val="00044086"/>
    <w:rsid w:val="00044C93"/>
    <w:rsid w:val="00045237"/>
    <w:rsid w:val="00045607"/>
    <w:rsid w:val="00045A3F"/>
    <w:rsid w:val="000467D0"/>
    <w:rsid w:val="00046A25"/>
    <w:rsid w:val="00046CD1"/>
    <w:rsid w:val="00050744"/>
    <w:rsid w:val="00051353"/>
    <w:rsid w:val="000515F8"/>
    <w:rsid w:val="00051651"/>
    <w:rsid w:val="000517E2"/>
    <w:rsid w:val="00051CC4"/>
    <w:rsid w:val="00051EC3"/>
    <w:rsid w:val="00051F14"/>
    <w:rsid w:val="00052D46"/>
    <w:rsid w:val="00052D70"/>
    <w:rsid w:val="00053B50"/>
    <w:rsid w:val="0005454F"/>
    <w:rsid w:val="000546F8"/>
    <w:rsid w:val="00054CE2"/>
    <w:rsid w:val="00054DDB"/>
    <w:rsid w:val="0005597F"/>
    <w:rsid w:val="0005598C"/>
    <w:rsid w:val="00055DF4"/>
    <w:rsid w:val="000561E1"/>
    <w:rsid w:val="00056399"/>
    <w:rsid w:val="0005671D"/>
    <w:rsid w:val="0005672C"/>
    <w:rsid w:val="0005684B"/>
    <w:rsid w:val="00056B92"/>
    <w:rsid w:val="00056D68"/>
    <w:rsid w:val="000575A5"/>
    <w:rsid w:val="00060A6B"/>
    <w:rsid w:val="00060E47"/>
    <w:rsid w:val="0006104B"/>
    <w:rsid w:val="000627E4"/>
    <w:rsid w:val="00063098"/>
    <w:rsid w:val="0006349A"/>
    <w:rsid w:val="00063E56"/>
    <w:rsid w:val="00064F16"/>
    <w:rsid w:val="0006532D"/>
    <w:rsid w:val="000655BB"/>
    <w:rsid w:val="000655CD"/>
    <w:rsid w:val="000659D1"/>
    <w:rsid w:val="00065CF9"/>
    <w:rsid w:val="000660EF"/>
    <w:rsid w:val="00066882"/>
    <w:rsid w:val="00066AF7"/>
    <w:rsid w:val="00066B6C"/>
    <w:rsid w:val="000670C4"/>
    <w:rsid w:val="00070474"/>
    <w:rsid w:val="00070480"/>
    <w:rsid w:val="0007072F"/>
    <w:rsid w:val="000709D0"/>
    <w:rsid w:val="00070B04"/>
    <w:rsid w:val="000716D4"/>
    <w:rsid w:val="00072716"/>
    <w:rsid w:val="0007271A"/>
    <w:rsid w:val="0007271F"/>
    <w:rsid w:val="00073495"/>
    <w:rsid w:val="000735D1"/>
    <w:rsid w:val="00073B6C"/>
    <w:rsid w:val="0007462C"/>
    <w:rsid w:val="0007483A"/>
    <w:rsid w:val="0007492C"/>
    <w:rsid w:val="00075155"/>
    <w:rsid w:val="000751D5"/>
    <w:rsid w:val="00075371"/>
    <w:rsid w:val="00075D73"/>
    <w:rsid w:val="000765C2"/>
    <w:rsid w:val="000766FA"/>
    <w:rsid w:val="00076783"/>
    <w:rsid w:val="000800DC"/>
    <w:rsid w:val="0008036E"/>
    <w:rsid w:val="00080A65"/>
    <w:rsid w:val="00080ACD"/>
    <w:rsid w:val="00080D41"/>
    <w:rsid w:val="00081DBF"/>
    <w:rsid w:val="00082610"/>
    <w:rsid w:val="000831F0"/>
    <w:rsid w:val="00083510"/>
    <w:rsid w:val="0008373B"/>
    <w:rsid w:val="00083D77"/>
    <w:rsid w:val="00083D9E"/>
    <w:rsid w:val="000851EF"/>
    <w:rsid w:val="00085DB9"/>
    <w:rsid w:val="000866B1"/>
    <w:rsid w:val="00087989"/>
    <w:rsid w:val="00087CD3"/>
    <w:rsid w:val="00087FDE"/>
    <w:rsid w:val="0009044E"/>
    <w:rsid w:val="000906DB"/>
    <w:rsid w:val="00090765"/>
    <w:rsid w:val="0009109F"/>
    <w:rsid w:val="000910DE"/>
    <w:rsid w:val="000918DC"/>
    <w:rsid w:val="000929D7"/>
    <w:rsid w:val="00092A4D"/>
    <w:rsid w:val="0009374E"/>
    <w:rsid w:val="00093B25"/>
    <w:rsid w:val="00093E87"/>
    <w:rsid w:val="0009499B"/>
    <w:rsid w:val="00094AE7"/>
    <w:rsid w:val="00094E5B"/>
    <w:rsid w:val="00094E94"/>
    <w:rsid w:val="000966D1"/>
    <w:rsid w:val="0009698F"/>
    <w:rsid w:val="000973AB"/>
    <w:rsid w:val="000977F3"/>
    <w:rsid w:val="0009782B"/>
    <w:rsid w:val="000A0645"/>
    <w:rsid w:val="000A0CDC"/>
    <w:rsid w:val="000A11D0"/>
    <w:rsid w:val="000A1D11"/>
    <w:rsid w:val="000A268C"/>
    <w:rsid w:val="000A282E"/>
    <w:rsid w:val="000A360F"/>
    <w:rsid w:val="000A386E"/>
    <w:rsid w:val="000A395C"/>
    <w:rsid w:val="000A40E0"/>
    <w:rsid w:val="000A43FC"/>
    <w:rsid w:val="000A4665"/>
    <w:rsid w:val="000A46A8"/>
    <w:rsid w:val="000A4896"/>
    <w:rsid w:val="000A4BA8"/>
    <w:rsid w:val="000A4C71"/>
    <w:rsid w:val="000A5000"/>
    <w:rsid w:val="000A68F0"/>
    <w:rsid w:val="000A77FF"/>
    <w:rsid w:val="000A7BE3"/>
    <w:rsid w:val="000B03A0"/>
    <w:rsid w:val="000B06AC"/>
    <w:rsid w:val="000B0F66"/>
    <w:rsid w:val="000B2665"/>
    <w:rsid w:val="000B28D0"/>
    <w:rsid w:val="000B2DD4"/>
    <w:rsid w:val="000B2F4D"/>
    <w:rsid w:val="000B3445"/>
    <w:rsid w:val="000B3B65"/>
    <w:rsid w:val="000B4088"/>
    <w:rsid w:val="000B4494"/>
    <w:rsid w:val="000B45D7"/>
    <w:rsid w:val="000B56D0"/>
    <w:rsid w:val="000B57E4"/>
    <w:rsid w:val="000B6754"/>
    <w:rsid w:val="000B6A85"/>
    <w:rsid w:val="000B7653"/>
    <w:rsid w:val="000B7907"/>
    <w:rsid w:val="000C020F"/>
    <w:rsid w:val="000C03A1"/>
    <w:rsid w:val="000C05E1"/>
    <w:rsid w:val="000C0A66"/>
    <w:rsid w:val="000C1CD8"/>
    <w:rsid w:val="000C1E71"/>
    <w:rsid w:val="000C2666"/>
    <w:rsid w:val="000C39C2"/>
    <w:rsid w:val="000C3C4F"/>
    <w:rsid w:val="000C3DE0"/>
    <w:rsid w:val="000C4BAC"/>
    <w:rsid w:val="000C6AE2"/>
    <w:rsid w:val="000D0043"/>
    <w:rsid w:val="000D087C"/>
    <w:rsid w:val="000D1157"/>
    <w:rsid w:val="000D3082"/>
    <w:rsid w:val="000D3467"/>
    <w:rsid w:val="000D39F6"/>
    <w:rsid w:val="000D3C7F"/>
    <w:rsid w:val="000D559D"/>
    <w:rsid w:val="000D55B9"/>
    <w:rsid w:val="000D5826"/>
    <w:rsid w:val="000D59EA"/>
    <w:rsid w:val="000E0401"/>
    <w:rsid w:val="000E05C8"/>
    <w:rsid w:val="000E091D"/>
    <w:rsid w:val="000E2BBE"/>
    <w:rsid w:val="000E2F69"/>
    <w:rsid w:val="000E3B9B"/>
    <w:rsid w:val="000E5843"/>
    <w:rsid w:val="000E6797"/>
    <w:rsid w:val="000E6CC0"/>
    <w:rsid w:val="000E6D26"/>
    <w:rsid w:val="000E6D6C"/>
    <w:rsid w:val="000E78B0"/>
    <w:rsid w:val="000E798F"/>
    <w:rsid w:val="000E7DBB"/>
    <w:rsid w:val="000F1CED"/>
    <w:rsid w:val="000F1DBB"/>
    <w:rsid w:val="000F239C"/>
    <w:rsid w:val="000F2995"/>
    <w:rsid w:val="000F2C1F"/>
    <w:rsid w:val="000F2E39"/>
    <w:rsid w:val="000F4934"/>
    <w:rsid w:val="000F4A08"/>
    <w:rsid w:val="000F569E"/>
    <w:rsid w:val="000F5721"/>
    <w:rsid w:val="000F5803"/>
    <w:rsid w:val="000F7A1E"/>
    <w:rsid w:val="00100169"/>
    <w:rsid w:val="001003ED"/>
    <w:rsid w:val="00100D09"/>
    <w:rsid w:val="00101D61"/>
    <w:rsid w:val="00101FAE"/>
    <w:rsid w:val="00102506"/>
    <w:rsid w:val="00102709"/>
    <w:rsid w:val="00102AE2"/>
    <w:rsid w:val="00103C3B"/>
    <w:rsid w:val="0010431D"/>
    <w:rsid w:val="00104A69"/>
    <w:rsid w:val="00104ACE"/>
    <w:rsid w:val="00104CF6"/>
    <w:rsid w:val="00105185"/>
    <w:rsid w:val="001055F1"/>
    <w:rsid w:val="00105A02"/>
    <w:rsid w:val="00105A6A"/>
    <w:rsid w:val="00106536"/>
    <w:rsid w:val="00106828"/>
    <w:rsid w:val="00106BD5"/>
    <w:rsid w:val="001077C9"/>
    <w:rsid w:val="00110110"/>
    <w:rsid w:val="00110CD6"/>
    <w:rsid w:val="00111353"/>
    <w:rsid w:val="00111802"/>
    <w:rsid w:val="00111D62"/>
    <w:rsid w:val="001121B5"/>
    <w:rsid w:val="00112939"/>
    <w:rsid w:val="00113309"/>
    <w:rsid w:val="001134CE"/>
    <w:rsid w:val="001135B3"/>
    <w:rsid w:val="001137C2"/>
    <w:rsid w:val="00113F65"/>
    <w:rsid w:val="001145E4"/>
    <w:rsid w:val="001149BA"/>
    <w:rsid w:val="00114E3A"/>
    <w:rsid w:val="00115552"/>
    <w:rsid w:val="00115CF9"/>
    <w:rsid w:val="001166B3"/>
    <w:rsid w:val="00116D47"/>
    <w:rsid w:val="00116F1F"/>
    <w:rsid w:val="00117BA6"/>
    <w:rsid w:val="00120791"/>
    <w:rsid w:val="00120846"/>
    <w:rsid w:val="00120B1C"/>
    <w:rsid w:val="0012116A"/>
    <w:rsid w:val="001218D2"/>
    <w:rsid w:val="00122009"/>
    <w:rsid w:val="00122750"/>
    <w:rsid w:val="00123476"/>
    <w:rsid w:val="00123A0D"/>
    <w:rsid w:val="00123C49"/>
    <w:rsid w:val="00124199"/>
    <w:rsid w:val="00124A91"/>
    <w:rsid w:val="001254B7"/>
    <w:rsid w:val="00125931"/>
    <w:rsid w:val="00126604"/>
    <w:rsid w:val="0012695D"/>
    <w:rsid w:val="00126AB9"/>
    <w:rsid w:val="00126F96"/>
    <w:rsid w:val="00130117"/>
    <w:rsid w:val="00130D78"/>
    <w:rsid w:val="0013202D"/>
    <w:rsid w:val="00132313"/>
    <w:rsid w:val="00132527"/>
    <w:rsid w:val="00132595"/>
    <w:rsid w:val="00132CD4"/>
    <w:rsid w:val="00133D16"/>
    <w:rsid w:val="001346D2"/>
    <w:rsid w:val="00134E99"/>
    <w:rsid w:val="00134EE2"/>
    <w:rsid w:val="001359AC"/>
    <w:rsid w:val="00135ACC"/>
    <w:rsid w:val="0013610B"/>
    <w:rsid w:val="00136B35"/>
    <w:rsid w:val="001371C1"/>
    <w:rsid w:val="00140208"/>
    <w:rsid w:val="001405D5"/>
    <w:rsid w:val="00140CDF"/>
    <w:rsid w:val="00140F1D"/>
    <w:rsid w:val="0014125B"/>
    <w:rsid w:val="00141C43"/>
    <w:rsid w:val="00142DB7"/>
    <w:rsid w:val="001441EF"/>
    <w:rsid w:val="00145F07"/>
    <w:rsid w:val="00146661"/>
    <w:rsid w:val="00146AAB"/>
    <w:rsid w:val="0014771F"/>
    <w:rsid w:val="00147BB4"/>
    <w:rsid w:val="001501BC"/>
    <w:rsid w:val="001502B4"/>
    <w:rsid w:val="00150887"/>
    <w:rsid w:val="001509C0"/>
    <w:rsid w:val="001512E5"/>
    <w:rsid w:val="00151AAE"/>
    <w:rsid w:val="0015270D"/>
    <w:rsid w:val="00152C51"/>
    <w:rsid w:val="00152E71"/>
    <w:rsid w:val="00153B7A"/>
    <w:rsid w:val="001543B5"/>
    <w:rsid w:val="00156229"/>
    <w:rsid w:val="001563D0"/>
    <w:rsid w:val="001569BD"/>
    <w:rsid w:val="00157A8B"/>
    <w:rsid w:val="00157B3D"/>
    <w:rsid w:val="00157D97"/>
    <w:rsid w:val="0016023F"/>
    <w:rsid w:val="001602BE"/>
    <w:rsid w:val="001607FD"/>
    <w:rsid w:val="0016182B"/>
    <w:rsid w:val="00161CC3"/>
    <w:rsid w:val="0016270C"/>
    <w:rsid w:val="00162C4D"/>
    <w:rsid w:val="00162C50"/>
    <w:rsid w:val="00163C1D"/>
    <w:rsid w:val="00163D7E"/>
    <w:rsid w:val="00164C86"/>
    <w:rsid w:val="00164D3E"/>
    <w:rsid w:val="001656E1"/>
    <w:rsid w:val="0016581C"/>
    <w:rsid w:val="001675EF"/>
    <w:rsid w:val="0016779A"/>
    <w:rsid w:val="00167B45"/>
    <w:rsid w:val="00167C32"/>
    <w:rsid w:val="00167CA2"/>
    <w:rsid w:val="0017089D"/>
    <w:rsid w:val="00171D3F"/>
    <w:rsid w:val="001726D6"/>
    <w:rsid w:val="001728B7"/>
    <w:rsid w:val="00172B66"/>
    <w:rsid w:val="00172D7E"/>
    <w:rsid w:val="001733B4"/>
    <w:rsid w:val="00173ABC"/>
    <w:rsid w:val="00173B20"/>
    <w:rsid w:val="00173F34"/>
    <w:rsid w:val="001746CB"/>
    <w:rsid w:val="00174876"/>
    <w:rsid w:val="00174978"/>
    <w:rsid w:val="00174E90"/>
    <w:rsid w:val="00174FEC"/>
    <w:rsid w:val="00175392"/>
    <w:rsid w:val="0017551C"/>
    <w:rsid w:val="001756B1"/>
    <w:rsid w:val="0017583A"/>
    <w:rsid w:val="001758EA"/>
    <w:rsid w:val="00175D72"/>
    <w:rsid w:val="001761E5"/>
    <w:rsid w:val="00176671"/>
    <w:rsid w:val="00176B36"/>
    <w:rsid w:val="00177168"/>
    <w:rsid w:val="0017749F"/>
    <w:rsid w:val="001775B3"/>
    <w:rsid w:val="001805BC"/>
    <w:rsid w:val="00181377"/>
    <w:rsid w:val="00181AB5"/>
    <w:rsid w:val="00181EE3"/>
    <w:rsid w:val="0018263C"/>
    <w:rsid w:val="001829F0"/>
    <w:rsid w:val="0018320C"/>
    <w:rsid w:val="0018436E"/>
    <w:rsid w:val="0018475E"/>
    <w:rsid w:val="00185F5D"/>
    <w:rsid w:val="00185FCB"/>
    <w:rsid w:val="0018634B"/>
    <w:rsid w:val="00186BDE"/>
    <w:rsid w:val="0018732B"/>
    <w:rsid w:val="00187A34"/>
    <w:rsid w:val="00187E94"/>
    <w:rsid w:val="001908E2"/>
    <w:rsid w:val="001910D2"/>
    <w:rsid w:val="001919E3"/>
    <w:rsid w:val="00191BC9"/>
    <w:rsid w:val="0019230C"/>
    <w:rsid w:val="001943FC"/>
    <w:rsid w:val="00195489"/>
    <w:rsid w:val="00195959"/>
    <w:rsid w:val="00196FB4"/>
    <w:rsid w:val="00197A8A"/>
    <w:rsid w:val="00197A9B"/>
    <w:rsid w:val="00197AB5"/>
    <w:rsid w:val="00197FDA"/>
    <w:rsid w:val="001A0085"/>
    <w:rsid w:val="001A0CB7"/>
    <w:rsid w:val="001A113D"/>
    <w:rsid w:val="001A1A7C"/>
    <w:rsid w:val="001A23C6"/>
    <w:rsid w:val="001A24CA"/>
    <w:rsid w:val="001A3474"/>
    <w:rsid w:val="001A45FE"/>
    <w:rsid w:val="001A4DE2"/>
    <w:rsid w:val="001A5608"/>
    <w:rsid w:val="001A58D2"/>
    <w:rsid w:val="001A5B40"/>
    <w:rsid w:val="001A5BF0"/>
    <w:rsid w:val="001A5DF1"/>
    <w:rsid w:val="001A5E6B"/>
    <w:rsid w:val="001A6859"/>
    <w:rsid w:val="001A6CE7"/>
    <w:rsid w:val="001A7042"/>
    <w:rsid w:val="001A7408"/>
    <w:rsid w:val="001B0773"/>
    <w:rsid w:val="001B0847"/>
    <w:rsid w:val="001B0EAE"/>
    <w:rsid w:val="001B1039"/>
    <w:rsid w:val="001B137E"/>
    <w:rsid w:val="001B14BA"/>
    <w:rsid w:val="001B171B"/>
    <w:rsid w:val="001B27D8"/>
    <w:rsid w:val="001B2BE9"/>
    <w:rsid w:val="001B304E"/>
    <w:rsid w:val="001B3973"/>
    <w:rsid w:val="001B3CCD"/>
    <w:rsid w:val="001B400B"/>
    <w:rsid w:val="001B40B0"/>
    <w:rsid w:val="001B4CA2"/>
    <w:rsid w:val="001B558D"/>
    <w:rsid w:val="001B55E0"/>
    <w:rsid w:val="001B5900"/>
    <w:rsid w:val="001B5CD3"/>
    <w:rsid w:val="001B678F"/>
    <w:rsid w:val="001B750D"/>
    <w:rsid w:val="001B7B43"/>
    <w:rsid w:val="001B7C05"/>
    <w:rsid w:val="001B7E94"/>
    <w:rsid w:val="001C0D47"/>
    <w:rsid w:val="001C1C58"/>
    <w:rsid w:val="001C1EF8"/>
    <w:rsid w:val="001C2912"/>
    <w:rsid w:val="001C34C6"/>
    <w:rsid w:val="001C38F6"/>
    <w:rsid w:val="001C4A5D"/>
    <w:rsid w:val="001C4CCD"/>
    <w:rsid w:val="001C504F"/>
    <w:rsid w:val="001C510D"/>
    <w:rsid w:val="001C59ED"/>
    <w:rsid w:val="001C6341"/>
    <w:rsid w:val="001C6445"/>
    <w:rsid w:val="001C6E90"/>
    <w:rsid w:val="001C6FFA"/>
    <w:rsid w:val="001C72BC"/>
    <w:rsid w:val="001C781A"/>
    <w:rsid w:val="001C7B40"/>
    <w:rsid w:val="001C7B64"/>
    <w:rsid w:val="001D0666"/>
    <w:rsid w:val="001D073D"/>
    <w:rsid w:val="001D18AD"/>
    <w:rsid w:val="001D229A"/>
    <w:rsid w:val="001D23F4"/>
    <w:rsid w:val="001D24B7"/>
    <w:rsid w:val="001D2B13"/>
    <w:rsid w:val="001D2D27"/>
    <w:rsid w:val="001D2D46"/>
    <w:rsid w:val="001D38EB"/>
    <w:rsid w:val="001D3F21"/>
    <w:rsid w:val="001D3F43"/>
    <w:rsid w:val="001D3FF2"/>
    <w:rsid w:val="001D4558"/>
    <w:rsid w:val="001D49DD"/>
    <w:rsid w:val="001D5266"/>
    <w:rsid w:val="001D6CD5"/>
    <w:rsid w:val="001D75C4"/>
    <w:rsid w:val="001D7CC4"/>
    <w:rsid w:val="001E041E"/>
    <w:rsid w:val="001E0444"/>
    <w:rsid w:val="001E0FCA"/>
    <w:rsid w:val="001E111B"/>
    <w:rsid w:val="001E1C19"/>
    <w:rsid w:val="001E1F50"/>
    <w:rsid w:val="001E2400"/>
    <w:rsid w:val="001E2A66"/>
    <w:rsid w:val="001E31AF"/>
    <w:rsid w:val="001E37DD"/>
    <w:rsid w:val="001E3885"/>
    <w:rsid w:val="001E3C74"/>
    <w:rsid w:val="001E42B4"/>
    <w:rsid w:val="001E451C"/>
    <w:rsid w:val="001E5BB4"/>
    <w:rsid w:val="001E658B"/>
    <w:rsid w:val="001E7298"/>
    <w:rsid w:val="001E781F"/>
    <w:rsid w:val="001E7868"/>
    <w:rsid w:val="001E7E48"/>
    <w:rsid w:val="001F0944"/>
    <w:rsid w:val="001F112A"/>
    <w:rsid w:val="001F1513"/>
    <w:rsid w:val="001F1C79"/>
    <w:rsid w:val="001F28A5"/>
    <w:rsid w:val="001F2FC2"/>
    <w:rsid w:val="001F353A"/>
    <w:rsid w:val="001F3691"/>
    <w:rsid w:val="001F3A35"/>
    <w:rsid w:val="001F3CC0"/>
    <w:rsid w:val="001F434A"/>
    <w:rsid w:val="001F455A"/>
    <w:rsid w:val="001F45C9"/>
    <w:rsid w:val="001F4BFF"/>
    <w:rsid w:val="001F51F9"/>
    <w:rsid w:val="001F5249"/>
    <w:rsid w:val="001F5A49"/>
    <w:rsid w:val="001F69CE"/>
    <w:rsid w:val="001F6FF5"/>
    <w:rsid w:val="001F73B7"/>
    <w:rsid w:val="001F7719"/>
    <w:rsid w:val="001F7A27"/>
    <w:rsid w:val="001F7B31"/>
    <w:rsid w:val="001F7DB6"/>
    <w:rsid w:val="002000F2"/>
    <w:rsid w:val="00200ACD"/>
    <w:rsid w:val="00200C6D"/>
    <w:rsid w:val="00200DA8"/>
    <w:rsid w:val="00200EBD"/>
    <w:rsid w:val="0020108F"/>
    <w:rsid w:val="00201616"/>
    <w:rsid w:val="00201989"/>
    <w:rsid w:val="00201AD6"/>
    <w:rsid w:val="0020205F"/>
    <w:rsid w:val="0020278A"/>
    <w:rsid w:val="002027C0"/>
    <w:rsid w:val="002044AF"/>
    <w:rsid w:val="00204E7F"/>
    <w:rsid w:val="00205659"/>
    <w:rsid w:val="002059D5"/>
    <w:rsid w:val="00206720"/>
    <w:rsid w:val="00207042"/>
    <w:rsid w:val="0020717C"/>
    <w:rsid w:val="00210EB8"/>
    <w:rsid w:val="00211889"/>
    <w:rsid w:val="00211998"/>
    <w:rsid w:val="00212653"/>
    <w:rsid w:val="0021268E"/>
    <w:rsid w:val="0021284F"/>
    <w:rsid w:val="00212ED2"/>
    <w:rsid w:val="002144A5"/>
    <w:rsid w:val="00214B19"/>
    <w:rsid w:val="00214B8C"/>
    <w:rsid w:val="00216ACD"/>
    <w:rsid w:val="002171A2"/>
    <w:rsid w:val="002174C8"/>
    <w:rsid w:val="002175FC"/>
    <w:rsid w:val="002178F0"/>
    <w:rsid w:val="002204DC"/>
    <w:rsid w:val="00220FE4"/>
    <w:rsid w:val="002210D2"/>
    <w:rsid w:val="00221488"/>
    <w:rsid w:val="002217DD"/>
    <w:rsid w:val="00221A4E"/>
    <w:rsid w:val="00222118"/>
    <w:rsid w:val="002228D7"/>
    <w:rsid w:val="00222FCE"/>
    <w:rsid w:val="00223420"/>
    <w:rsid w:val="002241E7"/>
    <w:rsid w:val="00224421"/>
    <w:rsid w:val="00224EA0"/>
    <w:rsid w:val="00225615"/>
    <w:rsid w:val="00225BE1"/>
    <w:rsid w:val="002262F9"/>
    <w:rsid w:val="002268CC"/>
    <w:rsid w:val="00226D57"/>
    <w:rsid w:val="00227265"/>
    <w:rsid w:val="002272A6"/>
    <w:rsid w:val="00227368"/>
    <w:rsid w:val="002302E8"/>
    <w:rsid w:val="00230BB2"/>
    <w:rsid w:val="00230F25"/>
    <w:rsid w:val="002314BC"/>
    <w:rsid w:val="00231564"/>
    <w:rsid w:val="0023191B"/>
    <w:rsid w:val="00232345"/>
    <w:rsid w:val="00232760"/>
    <w:rsid w:val="0023283A"/>
    <w:rsid w:val="00232928"/>
    <w:rsid w:val="00232CF8"/>
    <w:rsid w:val="00232D68"/>
    <w:rsid w:val="002331FE"/>
    <w:rsid w:val="00233233"/>
    <w:rsid w:val="00233361"/>
    <w:rsid w:val="00233779"/>
    <w:rsid w:val="00234063"/>
    <w:rsid w:val="002340AD"/>
    <w:rsid w:val="00234294"/>
    <w:rsid w:val="002352CA"/>
    <w:rsid w:val="00237022"/>
    <w:rsid w:val="0023735B"/>
    <w:rsid w:val="002373F4"/>
    <w:rsid w:val="0023759D"/>
    <w:rsid w:val="00237A77"/>
    <w:rsid w:val="00237CAA"/>
    <w:rsid w:val="002403B8"/>
    <w:rsid w:val="00242A78"/>
    <w:rsid w:val="00242D66"/>
    <w:rsid w:val="00242F51"/>
    <w:rsid w:val="00243176"/>
    <w:rsid w:val="00243669"/>
    <w:rsid w:val="002439B3"/>
    <w:rsid w:val="00243CAC"/>
    <w:rsid w:val="002443F6"/>
    <w:rsid w:val="0024474C"/>
    <w:rsid w:val="002447AF"/>
    <w:rsid w:val="002447FE"/>
    <w:rsid w:val="00244F4E"/>
    <w:rsid w:val="002454BE"/>
    <w:rsid w:val="00246CE6"/>
    <w:rsid w:val="0024779C"/>
    <w:rsid w:val="00247A97"/>
    <w:rsid w:val="0025046C"/>
    <w:rsid w:val="002507B8"/>
    <w:rsid w:val="00250E29"/>
    <w:rsid w:val="00251288"/>
    <w:rsid w:val="002512F9"/>
    <w:rsid w:val="002516B5"/>
    <w:rsid w:val="00251C7D"/>
    <w:rsid w:val="00252236"/>
    <w:rsid w:val="00252E16"/>
    <w:rsid w:val="00253A5F"/>
    <w:rsid w:val="00253C6C"/>
    <w:rsid w:val="0025417E"/>
    <w:rsid w:val="00254830"/>
    <w:rsid w:val="0025518C"/>
    <w:rsid w:val="002557F3"/>
    <w:rsid w:val="002565E0"/>
    <w:rsid w:val="002572F3"/>
    <w:rsid w:val="00257B4F"/>
    <w:rsid w:val="00260320"/>
    <w:rsid w:val="00260FAA"/>
    <w:rsid w:val="00261951"/>
    <w:rsid w:val="00261F78"/>
    <w:rsid w:val="00262120"/>
    <w:rsid w:val="0026217D"/>
    <w:rsid w:val="00262300"/>
    <w:rsid w:val="0026331C"/>
    <w:rsid w:val="00263BA4"/>
    <w:rsid w:val="00263C7F"/>
    <w:rsid w:val="00264212"/>
    <w:rsid w:val="00264395"/>
    <w:rsid w:val="00264476"/>
    <w:rsid w:val="00264A16"/>
    <w:rsid w:val="00265565"/>
    <w:rsid w:val="00267525"/>
    <w:rsid w:val="00267B0B"/>
    <w:rsid w:val="00267E3E"/>
    <w:rsid w:val="00270874"/>
    <w:rsid w:val="00272570"/>
    <w:rsid w:val="00272794"/>
    <w:rsid w:val="00272CDA"/>
    <w:rsid w:val="00272E5E"/>
    <w:rsid w:val="0027379D"/>
    <w:rsid w:val="002737BD"/>
    <w:rsid w:val="00273A75"/>
    <w:rsid w:val="00273E5E"/>
    <w:rsid w:val="00274345"/>
    <w:rsid w:val="0027466A"/>
    <w:rsid w:val="00275C5B"/>
    <w:rsid w:val="00276022"/>
    <w:rsid w:val="002761C5"/>
    <w:rsid w:val="00276276"/>
    <w:rsid w:val="002772B0"/>
    <w:rsid w:val="002772E5"/>
    <w:rsid w:val="00277813"/>
    <w:rsid w:val="00277D00"/>
    <w:rsid w:val="00280CC2"/>
    <w:rsid w:val="00280FA3"/>
    <w:rsid w:val="00281632"/>
    <w:rsid w:val="002818B4"/>
    <w:rsid w:val="002837BF"/>
    <w:rsid w:val="00283BB6"/>
    <w:rsid w:val="00283F66"/>
    <w:rsid w:val="0028517B"/>
    <w:rsid w:val="00285333"/>
    <w:rsid w:val="0028599F"/>
    <w:rsid w:val="00285E06"/>
    <w:rsid w:val="002863B6"/>
    <w:rsid w:val="00287273"/>
    <w:rsid w:val="00287699"/>
    <w:rsid w:val="00287929"/>
    <w:rsid w:val="00287A81"/>
    <w:rsid w:val="00290183"/>
    <w:rsid w:val="00290339"/>
    <w:rsid w:val="002907DC"/>
    <w:rsid w:val="00290F64"/>
    <w:rsid w:val="00290FE6"/>
    <w:rsid w:val="0029102B"/>
    <w:rsid w:val="0029102F"/>
    <w:rsid w:val="00291098"/>
    <w:rsid w:val="00291582"/>
    <w:rsid w:val="00291838"/>
    <w:rsid w:val="00291CD2"/>
    <w:rsid w:val="002923A9"/>
    <w:rsid w:val="0029286A"/>
    <w:rsid w:val="00293324"/>
    <w:rsid w:val="00293670"/>
    <w:rsid w:val="00294199"/>
    <w:rsid w:val="0029477A"/>
    <w:rsid w:val="002947AF"/>
    <w:rsid w:val="00294B08"/>
    <w:rsid w:val="00294C86"/>
    <w:rsid w:val="00294CF1"/>
    <w:rsid w:val="00295358"/>
    <w:rsid w:val="00295EAD"/>
    <w:rsid w:val="00295F54"/>
    <w:rsid w:val="00296C15"/>
    <w:rsid w:val="00296E29"/>
    <w:rsid w:val="00296FE0"/>
    <w:rsid w:val="002970C5"/>
    <w:rsid w:val="002973BC"/>
    <w:rsid w:val="00297D46"/>
    <w:rsid w:val="00297FA0"/>
    <w:rsid w:val="002A0A35"/>
    <w:rsid w:val="002A0B36"/>
    <w:rsid w:val="002A1BC6"/>
    <w:rsid w:val="002A1C9A"/>
    <w:rsid w:val="002A1CEE"/>
    <w:rsid w:val="002A1E95"/>
    <w:rsid w:val="002A28BA"/>
    <w:rsid w:val="002A3423"/>
    <w:rsid w:val="002A3819"/>
    <w:rsid w:val="002A38CA"/>
    <w:rsid w:val="002A3CE5"/>
    <w:rsid w:val="002A44CC"/>
    <w:rsid w:val="002A4688"/>
    <w:rsid w:val="002A4E85"/>
    <w:rsid w:val="002A5292"/>
    <w:rsid w:val="002A53ED"/>
    <w:rsid w:val="002A600E"/>
    <w:rsid w:val="002A666A"/>
    <w:rsid w:val="002A6CD5"/>
    <w:rsid w:val="002A6E9D"/>
    <w:rsid w:val="002A708C"/>
    <w:rsid w:val="002A7860"/>
    <w:rsid w:val="002A7A4F"/>
    <w:rsid w:val="002B01EF"/>
    <w:rsid w:val="002B02FF"/>
    <w:rsid w:val="002B0692"/>
    <w:rsid w:val="002B18C1"/>
    <w:rsid w:val="002B1A52"/>
    <w:rsid w:val="002B1AD8"/>
    <w:rsid w:val="002B1B04"/>
    <w:rsid w:val="002B1D46"/>
    <w:rsid w:val="002B1E6C"/>
    <w:rsid w:val="002B29A4"/>
    <w:rsid w:val="002B3013"/>
    <w:rsid w:val="002B38E1"/>
    <w:rsid w:val="002B4499"/>
    <w:rsid w:val="002B48C3"/>
    <w:rsid w:val="002B4B54"/>
    <w:rsid w:val="002B4E22"/>
    <w:rsid w:val="002B53D1"/>
    <w:rsid w:val="002B55EF"/>
    <w:rsid w:val="002B59DD"/>
    <w:rsid w:val="002B65AF"/>
    <w:rsid w:val="002B67D0"/>
    <w:rsid w:val="002B7801"/>
    <w:rsid w:val="002C0580"/>
    <w:rsid w:val="002C0B53"/>
    <w:rsid w:val="002C11FF"/>
    <w:rsid w:val="002C14BC"/>
    <w:rsid w:val="002C20BE"/>
    <w:rsid w:val="002C26F1"/>
    <w:rsid w:val="002C3556"/>
    <w:rsid w:val="002C37C1"/>
    <w:rsid w:val="002C40DA"/>
    <w:rsid w:val="002C4604"/>
    <w:rsid w:val="002C49B2"/>
    <w:rsid w:val="002C4A63"/>
    <w:rsid w:val="002C52B1"/>
    <w:rsid w:val="002C546F"/>
    <w:rsid w:val="002C5AD2"/>
    <w:rsid w:val="002C655A"/>
    <w:rsid w:val="002C6A4D"/>
    <w:rsid w:val="002C7754"/>
    <w:rsid w:val="002C7A3F"/>
    <w:rsid w:val="002C7C8A"/>
    <w:rsid w:val="002D1BD7"/>
    <w:rsid w:val="002D1D9C"/>
    <w:rsid w:val="002D25AF"/>
    <w:rsid w:val="002D289B"/>
    <w:rsid w:val="002D2A63"/>
    <w:rsid w:val="002D351F"/>
    <w:rsid w:val="002D41D3"/>
    <w:rsid w:val="002D4B33"/>
    <w:rsid w:val="002D4DBB"/>
    <w:rsid w:val="002D50F7"/>
    <w:rsid w:val="002D5636"/>
    <w:rsid w:val="002D5D84"/>
    <w:rsid w:val="002D62D3"/>
    <w:rsid w:val="002D62EF"/>
    <w:rsid w:val="002D6792"/>
    <w:rsid w:val="002D6ED6"/>
    <w:rsid w:val="002D78AB"/>
    <w:rsid w:val="002E1A12"/>
    <w:rsid w:val="002E1C07"/>
    <w:rsid w:val="002E5B1D"/>
    <w:rsid w:val="002E6FEB"/>
    <w:rsid w:val="002E7264"/>
    <w:rsid w:val="002E7274"/>
    <w:rsid w:val="002E7738"/>
    <w:rsid w:val="002F06E7"/>
    <w:rsid w:val="002F088F"/>
    <w:rsid w:val="002F0EDF"/>
    <w:rsid w:val="002F14EB"/>
    <w:rsid w:val="002F181E"/>
    <w:rsid w:val="002F250D"/>
    <w:rsid w:val="002F2779"/>
    <w:rsid w:val="002F3406"/>
    <w:rsid w:val="002F35CC"/>
    <w:rsid w:val="002F3DCB"/>
    <w:rsid w:val="002F44E1"/>
    <w:rsid w:val="002F4543"/>
    <w:rsid w:val="002F4BE3"/>
    <w:rsid w:val="002F52AB"/>
    <w:rsid w:val="002F5367"/>
    <w:rsid w:val="002F5758"/>
    <w:rsid w:val="002F5840"/>
    <w:rsid w:val="002F6685"/>
    <w:rsid w:val="002F6FE7"/>
    <w:rsid w:val="002F766E"/>
    <w:rsid w:val="002F7CD0"/>
    <w:rsid w:val="003008AD"/>
    <w:rsid w:val="00301006"/>
    <w:rsid w:val="003028BA"/>
    <w:rsid w:val="00303267"/>
    <w:rsid w:val="00303305"/>
    <w:rsid w:val="00303F1A"/>
    <w:rsid w:val="0030410A"/>
    <w:rsid w:val="0030436D"/>
    <w:rsid w:val="003051E9"/>
    <w:rsid w:val="00305D09"/>
    <w:rsid w:val="00305E98"/>
    <w:rsid w:val="00306231"/>
    <w:rsid w:val="00306C27"/>
    <w:rsid w:val="00306D46"/>
    <w:rsid w:val="00306D95"/>
    <w:rsid w:val="00306E04"/>
    <w:rsid w:val="00307391"/>
    <w:rsid w:val="00307CFC"/>
    <w:rsid w:val="00311466"/>
    <w:rsid w:val="003115C6"/>
    <w:rsid w:val="003115DF"/>
    <w:rsid w:val="00311F27"/>
    <w:rsid w:val="00313653"/>
    <w:rsid w:val="00313C50"/>
    <w:rsid w:val="00313FFA"/>
    <w:rsid w:val="0031414B"/>
    <w:rsid w:val="0031418E"/>
    <w:rsid w:val="00315329"/>
    <w:rsid w:val="00315597"/>
    <w:rsid w:val="00315B16"/>
    <w:rsid w:val="0031611F"/>
    <w:rsid w:val="003170D1"/>
    <w:rsid w:val="00317251"/>
    <w:rsid w:val="00317266"/>
    <w:rsid w:val="00317BCB"/>
    <w:rsid w:val="0032010A"/>
    <w:rsid w:val="003213FD"/>
    <w:rsid w:val="00323223"/>
    <w:rsid w:val="0032345D"/>
    <w:rsid w:val="003241A5"/>
    <w:rsid w:val="00324464"/>
    <w:rsid w:val="003244EB"/>
    <w:rsid w:val="003247A0"/>
    <w:rsid w:val="00324994"/>
    <w:rsid w:val="00324AF6"/>
    <w:rsid w:val="003263E2"/>
    <w:rsid w:val="0032650C"/>
    <w:rsid w:val="003269EB"/>
    <w:rsid w:val="003273CB"/>
    <w:rsid w:val="0032761B"/>
    <w:rsid w:val="00327EF4"/>
    <w:rsid w:val="0033032C"/>
    <w:rsid w:val="0033085C"/>
    <w:rsid w:val="0033112F"/>
    <w:rsid w:val="003311A9"/>
    <w:rsid w:val="00331749"/>
    <w:rsid w:val="00333639"/>
    <w:rsid w:val="003347CA"/>
    <w:rsid w:val="00335829"/>
    <w:rsid w:val="003359E1"/>
    <w:rsid w:val="00335C80"/>
    <w:rsid w:val="00335FDF"/>
    <w:rsid w:val="003365AD"/>
    <w:rsid w:val="00336925"/>
    <w:rsid w:val="00336AF9"/>
    <w:rsid w:val="00340588"/>
    <w:rsid w:val="0034087A"/>
    <w:rsid w:val="003409BB"/>
    <w:rsid w:val="00340C9B"/>
    <w:rsid w:val="0034143A"/>
    <w:rsid w:val="003415F0"/>
    <w:rsid w:val="00341887"/>
    <w:rsid w:val="00341DCB"/>
    <w:rsid w:val="00342C9B"/>
    <w:rsid w:val="00342F5F"/>
    <w:rsid w:val="003438A9"/>
    <w:rsid w:val="00343DEB"/>
    <w:rsid w:val="00344358"/>
    <w:rsid w:val="0034475A"/>
    <w:rsid w:val="00344BEE"/>
    <w:rsid w:val="00345AE3"/>
    <w:rsid w:val="00345C5B"/>
    <w:rsid w:val="00345DBB"/>
    <w:rsid w:val="003528AE"/>
    <w:rsid w:val="00355395"/>
    <w:rsid w:val="00355A88"/>
    <w:rsid w:val="00355ADC"/>
    <w:rsid w:val="00355DB6"/>
    <w:rsid w:val="0035603E"/>
    <w:rsid w:val="00356B48"/>
    <w:rsid w:val="003572F9"/>
    <w:rsid w:val="003579A5"/>
    <w:rsid w:val="00357CDD"/>
    <w:rsid w:val="00360984"/>
    <w:rsid w:val="00360A2A"/>
    <w:rsid w:val="00361101"/>
    <w:rsid w:val="003617E5"/>
    <w:rsid w:val="00361A31"/>
    <w:rsid w:val="00361BB3"/>
    <w:rsid w:val="003627DA"/>
    <w:rsid w:val="00362CA1"/>
    <w:rsid w:val="00362D74"/>
    <w:rsid w:val="00363008"/>
    <w:rsid w:val="00363677"/>
    <w:rsid w:val="00363751"/>
    <w:rsid w:val="00364088"/>
    <w:rsid w:val="00364116"/>
    <w:rsid w:val="00365998"/>
    <w:rsid w:val="00366E34"/>
    <w:rsid w:val="0036702A"/>
    <w:rsid w:val="00367654"/>
    <w:rsid w:val="003679C4"/>
    <w:rsid w:val="0037005D"/>
    <w:rsid w:val="0037041D"/>
    <w:rsid w:val="00370617"/>
    <w:rsid w:val="0037137D"/>
    <w:rsid w:val="00371D40"/>
    <w:rsid w:val="003737F2"/>
    <w:rsid w:val="00373939"/>
    <w:rsid w:val="00373F17"/>
    <w:rsid w:val="003740C5"/>
    <w:rsid w:val="003741D8"/>
    <w:rsid w:val="00374756"/>
    <w:rsid w:val="00374A38"/>
    <w:rsid w:val="00374A72"/>
    <w:rsid w:val="003750E9"/>
    <w:rsid w:val="00375533"/>
    <w:rsid w:val="003755CC"/>
    <w:rsid w:val="0037588F"/>
    <w:rsid w:val="00376ABE"/>
    <w:rsid w:val="00376AC3"/>
    <w:rsid w:val="0037736F"/>
    <w:rsid w:val="00377AA3"/>
    <w:rsid w:val="00377BD4"/>
    <w:rsid w:val="00380011"/>
    <w:rsid w:val="0038155E"/>
    <w:rsid w:val="00381BF8"/>
    <w:rsid w:val="00381D83"/>
    <w:rsid w:val="003825FB"/>
    <w:rsid w:val="00382B20"/>
    <w:rsid w:val="00383BF7"/>
    <w:rsid w:val="00384A8A"/>
    <w:rsid w:val="00385F40"/>
    <w:rsid w:val="00386434"/>
    <w:rsid w:val="00386569"/>
    <w:rsid w:val="0038667F"/>
    <w:rsid w:val="00386BC4"/>
    <w:rsid w:val="003873F2"/>
    <w:rsid w:val="0039000E"/>
    <w:rsid w:val="00390653"/>
    <w:rsid w:val="003907CF"/>
    <w:rsid w:val="00390941"/>
    <w:rsid w:val="00390995"/>
    <w:rsid w:val="00391898"/>
    <w:rsid w:val="00391B69"/>
    <w:rsid w:val="00391CA5"/>
    <w:rsid w:val="003923EE"/>
    <w:rsid w:val="00392681"/>
    <w:rsid w:val="00392BE2"/>
    <w:rsid w:val="0039306E"/>
    <w:rsid w:val="00393462"/>
    <w:rsid w:val="003946F2"/>
    <w:rsid w:val="003948A2"/>
    <w:rsid w:val="00395424"/>
    <w:rsid w:val="003959CB"/>
    <w:rsid w:val="00395E84"/>
    <w:rsid w:val="003967E7"/>
    <w:rsid w:val="003A0162"/>
    <w:rsid w:val="003A198F"/>
    <w:rsid w:val="003A1F9F"/>
    <w:rsid w:val="003A1FF8"/>
    <w:rsid w:val="003A23A9"/>
    <w:rsid w:val="003A252B"/>
    <w:rsid w:val="003A3008"/>
    <w:rsid w:val="003A34C9"/>
    <w:rsid w:val="003A3984"/>
    <w:rsid w:val="003A4562"/>
    <w:rsid w:val="003A4649"/>
    <w:rsid w:val="003A4D17"/>
    <w:rsid w:val="003A5E47"/>
    <w:rsid w:val="003A6849"/>
    <w:rsid w:val="003B03F8"/>
    <w:rsid w:val="003B14B1"/>
    <w:rsid w:val="003B2278"/>
    <w:rsid w:val="003B2430"/>
    <w:rsid w:val="003B3013"/>
    <w:rsid w:val="003B311D"/>
    <w:rsid w:val="003B3BC1"/>
    <w:rsid w:val="003B3E6B"/>
    <w:rsid w:val="003B42B4"/>
    <w:rsid w:val="003B45C4"/>
    <w:rsid w:val="003B482D"/>
    <w:rsid w:val="003B48E0"/>
    <w:rsid w:val="003B4BE1"/>
    <w:rsid w:val="003B5419"/>
    <w:rsid w:val="003B5A72"/>
    <w:rsid w:val="003B717D"/>
    <w:rsid w:val="003B726D"/>
    <w:rsid w:val="003C021E"/>
    <w:rsid w:val="003C038B"/>
    <w:rsid w:val="003C0488"/>
    <w:rsid w:val="003C086D"/>
    <w:rsid w:val="003C0C5B"/>
    <w:rsid w:val="003C0CA2"/>
    <w:rsid w:val="003C123C"/>
    <w:rsid w:val="003C1429"/>
    <w:rsid w:val="003C154D"/>
    <w:rsid w:val="003C2EC6"/>
    <w:rsid w:val="003C37E0"/>
    <w:rsid w:val="003C49B2"/>
    <w:rsid w:val="003C4E4C"/>
    <w:rsid w:val="003C5647"/>
    <w:rsid w:val="003C5B64"/>
    <w:rsid w:val="003C5F6F"/>
    <w:rsid w:val="003C67CB"/>
    <w:rsid w:val="003C6960"/>
    <w:rsid w:val="003C6ABB"/>
    <w:rsid w:val="003D041F"/>
    <w:rsid w:val="003D0EEA"/>
    <w:rsid w:val="003D107B"/>
    <w:rsid w:val="003D14F9"/>
    <w:rsid w:val="003D1585"/>
    <w:rsid w:val="003D20E4"/>
    <w:rsid w:val="003D2659"/>
    <w:rsid w:val="003D2A0C"/>
    <w:rsid w:val="003D321C"/>
    <w:rsid w:val="003D38F3"/>
    <w:rsid w:val="003D4837"/>
    <w:rsid w:val="003D4F80"/>
    <w:rsid w:val="003D5C48"/>
    <w:rsid w:val="003D5EEE"/>
    <w:rsid w:val="003D62DF"/>
    <w:rsid w:val="003D68B2"/>
    <w:rsid w:val="003D7575"/>
    <w:rsid w:val="003D76F1"/>
    <w:rsid w:val="003E0056"/>
    <w:rsid w:val="003E0244"/>
    <w:rsid w:val="003E07DA"/>
    <w:rsid w:val="003E0AB7"/>
    <w:rsid w:val="003E1B49"/>
    <w:rsid w:val="003E1E86"/>
    <w:rsid w:val="003E220F"/>
    <w:rsid w:val="003E270E"/>
    <w:rsid w:val="003E2CD5"/>
    <w:rsid w:val="003E2EC3"/>
    <w:rsid w:val="003E3A93"/>
    <w:rsid w:val="003E412E"/>
    <w:rsid w:val="003E42CA"/>
    <w:rsid w:val="003E42EA"/>
    <w:rsid w:val="003E45F1"/>
    <w:rsid w:val="003E4868"/>
    <w:rsid w:val="003E528D"/>
    <w:rsid w:val="003E5C94"/>
    <w:rsid w:val="003E613E"/>
    <w:rsid w:val="003E61DD"/>
    <w:rsid w:val="003E65B3"/>
    <w:rsid w:val="003E696B"/>
    <w:rsid w:val="003E6BE5"/>
    <w:rsid w:val="003E7949"/>
    <w:rsid w:val="003E7C7A"/>
    <w:rsid w:val="003F02FC"/>
    <w:rsid w:val="003F09D9"/>
    <w:rsid w:val="003F10EB"/>
    <w:rsid w:val="003F21C9"/>
    <w:rsid w:val="003F24FA"/>
    <w:rsid w:val="003F2E0C"/>
    <w:rsid w:val="003F2E83"/>
    <w:rsid w:val="003F3CF3"/>
    <w:rsid w:val="003F3CF6"/>
    <w:rsid w:val="003F4957"/>
    <w:rsid w:val="003F4F1C"/>
    <w:rsid w:val="003F55D0"/>
    <w:rsid w:val="003F620E"/>
    <w:rsid w:val="003F6662"/>
    <w:rsid w:val="003F7216"/>
    <w:rsid w:val="003F7290"/>
    <w:rsid w:val="003F72A0"/>
    <w:rsid w:val="003F78E5"/>
    <w:rsid w:val="003F797B"/>
    <w:rsid w:val="00400341"/>
    <w:rsid w:val="00401646"/>
    <w:rsid w:val="00401DD9"/>
    <w:rsid w:val="004025EF"/>
    <w:rsid w:val="0040300E"/>
    <w:rsid w:val="00403156"/>
    <w:rsid w:val="004033AF"/>
    <w:rsid w:val="00403662"/>
    <w:rsid w:val="00403AA2"/>
    <w:rsid w:val="00404B68"/>
    <w:rsid w:val="00404DDA"/>
    <w:rsid w:val="004051B0"/>
    <w:rsid w:val="004053B8"/>
    <w:rsid w:val="00405804"/>
    <w:rsid w:val="00405B82"/>
    <w:rsid w:val="00405CA0"/>
    <w:rsid w:val="00405D7D"/>
    <w:rsid w:val="00406372"/>
    <w:rsid w:val="00406A50"/>
    <w:rsid w:val="00406FE2"/>
    <w:rsid w:val="00407DE1"/>
    <w:rsid w:val="00407E03"/>
    <w:rsid w:val="00410CE1"/>
    <w:rsid w:val="00410D69"/>
    <w:rsid w:val="0041131B"/>
    <w:rsid w:val="00411523"/>
    <w:rsid w:val="00412E07"/>
    <w:rsid w:val="00413B53"/>
    <w:rsid w:val="004142B9"/>
    <w:rsid w:val="0041463B"/>
    <w:rsid w:val="004153D3"/>
    <w:rsid w:val="004161FF"/>
    <w:rsid w:val="0041632F"/>
    <w:rsid w:val="00416F6A"/>
    <w:rsid w:val="00417A8F"/>
    <w:rsid w:val="004208F6"/>
    <w:rsid w:val="00420930"/>
    <w:rsid w:val="004212CF"/>
    <w:rsid w:val="004217AA"/>
    <w:rsid w:val="004222BC"/>
    <w:rsid w:val="00422485"/>
    <w:rsid w:val="004227A5"/>
    <w:rsid w:val="00423545"/>
    <w:rsid w:val="00423CC0"/>
    <w:rsid w:val="004247D9"/>
    <w:rsid w:val="00424F76"/>
    <w:rsid w:val="00424FEC"/>
    <w:rsid w:val="00425F24"/>
    <w:rsid w:val="004267C3"/>
    <w:rsid w:val="004272EC"/>
    <w:rsid w:val="004278F1"/>
    <w:rsid w:val="00427E4F"/>
    <w:rsid w:val="00430AD1"/>
    <w:rsid w:val="00430D51"/>
    <w:rsid w:val="0043153F"/>
    <w:rsid w:val="004316DF"/>
    <w:rsid w:val="004317A6"/>
    <w:rsid w:val="0043270E"/>
    <w:rsid w:val="00433280"/>
    <w:rsid w:val="00434A6E"/>
    <w:rsid w:val="00435106"/>
    <w:rsid w:val="00435266"/>
    <w:rsid w:val="004356C5"/>
    <w:rsid w:val="00435814"/>
    <w:rsid w:val="00435ADA"/>
    <w:rsid w:val="0043619E"/>
    <w:rsid w:val="00436632"/>
    <w:rsid w:val="004377B3"/>
    <w:rsid w:val="00437EC3"/>
    <w:rsid w:val="0044039A"/>
    <w:rsid w:val="004404FA"/>
    <w:rsid w:val="0044058B"/>
    <w:rsid w:val="00441216"/>
    <w:rsid w:val="0044121D"/>
    <w:rsid w:val="00441564"/>
    <w:rsid w:val="00441D86"/>
    <w:rsid w:val="00441E45"/>
    <w:rsid w:val="00441F0D"/>
    <w:rsid w:val="00442544"/>
    <w:rsid w:val="0044275B"/>
    <w:rsid w:val="00442BFB"/>
    <w:rsid w:val="0044317B"/>
    <w:rsid w:val="00443959"/>
    <w:rsid w:val="00443DE9"/>
    <w:rsid w:val="004448EE"/>
    <w:rsid w:val="00444A60"/>
    <w:rsid w:val="00444E11"/>
    <w:rsid w:val="004452A7"/>
    <w:rsid w:val="0044638D"/>
    <w:rsid w:val="00447283"/>
    <w:rsid w:val="00447A35"/>
    <w:rsid w:val="00447E4F"/>
    <w:rsid w:val="00447FBC"/>
    <w:rsid w:val="004500A4"/>
    <w:rsid w:val="004506AD"/>
    <w:rsid w:val="004507AF"/>
    <w:rsid w:val="00450FC7"/>
    <w:rsid w:val="00451237"/>
    <w:rsid w:val="00451EAE"/>
    <w:rsid w:val="0045316F"/>
    <w:rsid w:val="004532CE"/>
    <w:rsid w:val="0045335C"/>
    <w:rsid w:val="004534E7"/>
    <w:rsid w:val="00453642"/>
    <w:rsid w:val="0045369C"/>
    <w:rsid w:val="00453D2F"/>
    <w:rsid w:val="0045494C"/>
    <w:rsid w:val="004552BB"/>
    <w:rsid w:val="00455794"/>
    <w:rsid w:val="00455D27"/>
    <w:rsid w:val="00455D3E"/>
    <w:rsid w:val="004564EC"/>
    <w:rsid w:val="00457130"/>
    <w:rsid w:val="0046075F"/>
    <w:rsid w:val="00460FFA"/>
    <w:rsid w:val="00461545"/>
    <w:rsid w:val="00461850"/>
    <w:rsid w:val="00462095"/>
    <w:rsid w:val="00462C76"/>
    <w:rsid w:val="00462EFB"/>
    <w:rsid w:val="00463297"/>
    <w:rsid w:val="00463543"/>
    <w:rsid w:val="00463702"/>
    <w:rsid w:val="00463958"/>
    <w:rsid w:val="0046412E"/>
    <w:rsid w:val="00464746"/>
    <w:rsid w:val="00465364"/>
    <w:rsid w:val="00465B20"/>
    <w:rsid w:val="00465ED2"/>
    <w:rsid w:val="00466A31"/>
    <w:rsid w:val="004676B5"/>
    <w:rsid w:val="00467B9D"/>
    <w:rsid w:val="00467D70"/>
    <w:rsid w:val="00471420"/>
    <w:rsid w:val="00471D93"/>
    <w:rsid w:val="00472904"/>
    <w:rsid w:val="00472C6C"/>
    <w:rsid w:val="004734D0"/>
    <w:rsid w:val="0047364A"/>
    <w:rsid w:val="004741B7"/>
    <w:rsid w:val="004745A4"/>
    <w:rsid w:val="00474699"/>
    <w:rsid w:val="00475A63"/>
    <w:rsid w:val="00475AAA"/>
    <w:rsid w:val="004760B5"/>
    <w:rsid w:val="004764D2"/>
    <w:rsid w:val="004768CD"/>
    <w:rsid w:val="004769B4"/>
    <w:rsid w:val="00476D96"/>
    <w:rsid w:val="0047729E"/>
    <w:rsid w:val="0047796A"/>
    <w:rsid w:val="00480C4E"/>
    <w:rsid w:val="00481759"/>
    <w:rsid w:val="00481C43"/>
    <w:rsid w:val="00481E7B"/>
    <w:rsid w:val="00482793"/>
    <w:rsid w:val="004832CD"/>
    <w:rsid w:val="00483972"/>
    <w:rsid w:val="00483B57"/>
    <w:rsid w:val="00483D0A"/>
    <w:rsid w:val="00484AA2"/>
    <w:rsid w:val="00484B6D"/>
    <w:rsid w:val="00484BFD"/>
    <w:rsid w:val="00484CBE"/>
    <w:rsid w:val="00485293"/>
    <w:rsid w:val="004860A2"/>
    <w:rsid w:val="004869F6"/>
    <w:rsid w:val="00486D13"/>
    <w:rsid w:val="004872D7"/>
    <w:rsid w:val="004879E3"/>
    <w:rsid w:val="00487FD3"/>
    <w:rsid w:val="004900D1"/>
    <w:rsid w:val="0049190A"/>
    <w:rsid w:val="00491CBF"/>
    <w:rsid w:val="00492388"/>
    <w:rsid w:val="004928CE"/>
    <w:rsid w:val="00493418"/>
    <w:rsid w:val="004934BC"/>
    <w:rsid w:val="00494155"/>
    <w:rsid w:val="004947C2"/>
    <w:rsid w:val="00494A73"/>
    <w:rsid w:val="0049572F"/>
    <w:rsid w:val="00495BA5"/>
    <w:rsid w:val="004A0776"/>
    <w:rsid w:val="004A08F7"/>
    <w:rsid w:val="004A0912"/>
    <w:rsid w:val="004A0D30"/>
    <w:rsid w:val="004A0ED8"/>
    <w:rsid w:val="004A0F12"/>
    <w:rsid w:val="004A104C"/>
    <w:rsid w:val="004A215D"/>
    <w:rsid w:val="004A22E7"/>
    <w:rsid w:val="004A28DA"/>
    <w:rsid w:val="004A2DAA"/>
    <w:rsid w:val="004A30A6"/>
    <w:rsid w:val="004A3DBA"/>
    <w:rsid w:val="004A48C7"/>
    <w:rsid w:val="004A4C09"/>
    <w:rsid w:val="004A5575"/>
    <w:rsid w:val="004A57FB"/>
    <w:rsid w:val="004A5AE3"/>
    <w:rsid w:val="004A5B71"/>
    <w:rsid w:val="004A5E60"/>
    <w:rsid w:val="004A7E43"/>
    <w:rsid w:val="004B11DF"/>
    <w:rsid w:val="004B1E1E"/>
    <w:rsid w:val="004B2360"/>
    <w:rsid w:val="004B239F"/>
    <w:rsid w:val="004B241D"/>
    <w:rsid w:val="004B33B9"/>
    <w:rsid w:val="004B34CC"/>
    <w:rsid w:val="004B3925"/>
    <w:rsid w:val="004B3CF2"/>
    <w:rsid w:val="004B4283"/>
    <w:rsid w:val="004B47D5"/>
    <w:rsid w:val="004B4E02"/>
    <w:rsid w:val="004B4E2E"/>
    <w:rsid w:val="004B4F9C"/>
    <w:rsid w:val="004B50B3"/>
    <w:rsid w:val="004B69A5"/>
    <w:rsid w:val="004C0BE2"/>
    <w:rsid w:val="004C0C05"/>
    <w:rsid w:val="004C1703"/>
    <w:rsid w:val="004C2495"/>
    <w:rsid w:val="004C28E7"/>
    <w:rsid w:val="004C3A9C"/>
    <w:rsid w:val="004C457D"/>
    <w:rsid w:val="004C49E1"/>
    <w:rsid w:val="004C4EE9"/>
    <w:rsid w:val="004C6436"/>
    <w:rsid w:val="004C678B"/>
    <w:rsid w:val="004C6E9F"/>
    <w:rsid w:val="004C6FC6"/>
    <w:rsid w:val="004C7031"/>
    <w:rsid w:val="004C7942"/>
    <w:rsid w:val="004C7AAE"/>
    <w:rsid w:val="004C7B26"/>
    <w:rsid w:val="004D0552"/>
    <w:rsid w:val="004D0C95"/>
    <w:rsid w:val="004D0F2B"/>
    <w:rsid w:val="004D28BC"/>
    <w:rsid w:val="004D2C45"/>
    <w:rsid w:val="004D2CA5"/>
    <w:rsid w:val="004D3A14"/>
    <w:rsid w:val="004D437A"/>
    <w:rsid w:val="004D43BF"/>
    <w:rsid w:val="004D5952"/>
    <w:rsid w:val="004D5EDC"/>
    <w:rsid w:val="004D672C"/>
    <w:rsid w:val="004D6E9C"/>
    <w:rsid w:val="004D6EC5"/>
    <w:rsid w:val="004D7AEE"/>
    <w:rsid w:val="004D7EE2"/>
    <w:rsid w:val="004E0059"/>
    <w:rsid w:val="004E028B"/>
    <w:rsid w:val="004E0AD4"/>
    <w:rsid w:val="004E11E3"/>
    <w:rsid w:val="004E148D"/>
    <w:rsid w:val="004E1614"/>
    <w:rsid w:val="004E1C33"/>
    <w:rsid w:val="004E2163"/>
    <w:rsid w:val="004E2C8D"/>
    <w:rsid w:val="004E4940"/>
    <w:rsid w:val="004E4B45"/>
    <w:rsid w:val="004E4D9E"/>
    <w:rsid w:val="004E4F6B"/>
    <w:rsid w:val="004E594E"/>
    <w:rsid w:val="004E6356"/>
    <w:rsid w:val="004E6C8D"/>
    <w:rsid w:val="004E7268"/>
    <w:rsid w:val="004E77FF"/>
    <w:rsid w:val="004E797C"/>
    <w:rsid w:val="004E7CAA"/>
    <w:rsid w:val="004E7E61"/>
    <w:rsid w:val="004F0558"/>
    <w:rsid w:val="004F0B31"/>
    <w:rsid w:val="004F1139"/>
    <w:rsid w:val="004F227E"/>
    <w:rsid w:val="004F2285"/>
    <w:rsid w:val="004F28B9"/>
    <w:rsid w:val="004F3625"/>
    <w:rsid w:val="004F45CD"/>
    <w:rsid w:val="004F50D4"/>
    <w:rsid w:val="004F5420"/>
    <w:rsid w:val="004F553F"/>
    <w:rsid w:val="004F5BE9"/>
    <w:rsid w:val="004F5E37"/>
    <w:rsid w:val="004F5F12"/>
    <w:rsid w:val="004F6759"/>
    <w:rsid w:val="004F6F95"/>
    <w:rsid w:val="004F7369"/>
    <w:rsid w:val="004F799A"/>
    <w:rsid w:val="0050020B"/>
    <w:rsid w:val="00500302"/>
    <w:rsid w:val="00500D7A"/>
    <w:rsid w:val="00501395"/>
    <w:rsid w:val="005016D5"/>
    <w:rsid w:val="00501827"/>
    <w:rsid w:val="00501CF1"/>
    <w:rsid w:val="00502857"/>
    <w:rsid w:val="005029C2"/>
    <w:rsid w:val="00502D9C"/>
    <w:rsid w:val="0050325F"/>
    <w:rsid w:val="00503917"/>
    <w:rsid w:val="00503F70"/>
    <w:rsid w:val="00503F78"/>
    <w:rsid w:val="005040C3"/>
    <w:rsid w:val="00504B51"/>
    <w:rsid w:val="00504E18"/>
    <w:rsid w:val="00505955"/>
    <w:rsid w:val="00506250"/>
    <w:rsid w:val="005068AA"/>
    <w:rsid w:val="005069ED"/>
    <w:rsid w:val="00506D90"/>
    <w:rsid w:val="00507817"/>
    <w:rsid w:val="005116FA"/>
    <w:rsid w:val="00512F4A"/>
    <w:rsid w:val="00513C5F"/>
    <w:rsid w:val="005147A0"/>
    <w:rsid w:val="00514E47"/>
    <w:rsid w:val="00514F73"/>
    <w:rsid w:val="00515561"/>
    <w:rsid w:val="005159C0"/>
    <w:rsid w:val="005171C4"/>
    <w:rsid w:val="0051794C"/>
    <w:rsid w:val="0052075E"/>
    <w:rsid w:val="005207C6"/>
    <w:rsid w:val="0052095A"/>
    <w:rsid w:val="005209C3"/>
    <w:rsid w:val="0052130A"/>
    <w:rsid w:val="005214F4"/>
    <w:rsid w:val="00521564"/>
    <w:rsid w:val="00522C8D"/>
    <w:rsid w:val="00522F50"/>
    <w:rsid w:val="0052386C"/>
    <w:rsid w:val="00525903"/>
    <w:rsid w:val="005263DD"/>
    <w:rsid w:val="00526F8C"/>
    <w:rsid w:val="00530D3A"/>
    <w:rsid w:val="005310D1"/>
    <w:rsid w:val="005317C7"/>
    <w:rsid w:val="00532514"/>
    <w:rsid w:val="005328B3"/>
    <w:rsid w:val="0053397E"/>
    <w:rsid w:val="0053419A"/>
    <w:rsid w:val="00534271"/>
    <w:rsid w:val="005349FF"/>
    <w:rsid w:val="00534A52"/>
    <w:rsid w:val="00535445"/>
    <w:rsid w:val="0053559C"/>
    <w:rsid w:val="00535A2E"/>
    <w:rsid w:val="00535C22"/>
    <w:rsid w:val="00537FDF"/>
    <w:rsid w:val="005401BB"/>
    <w:rsid w:val="005401CE"/>
    <w:rsid w:val="0054034B"/>
    <w:rsid w:val="005408E1"/>
    <w:rsid w:val="00540B93"/>
    <w:rsid w:val="00541388"/>
    <w:rsid w:val="00541A2B"/>
    <w:rsid w:val="00541A40"/>
    <w:rsid w:val="005426FB"/>
    <w:rsid w:val="005427AC"/>
    <w:rsid w:val="00543A39"/>
    <w:rsid w:val="00544A30"/>
    <w:rsid w:val="005451DC"/>
    <w:rsid w:val="00545924"/>
    <w:rsid w:val="005460DE"/>
    <w:rsid w:val="0054632F"/>
    <w:rsid w:val="00546431"/>
    <w:rsid w:val="00546D34"/>
    <w:rsid w:val="005479A7"/>
    <w:rsid w:val="005505CA"/>
    <w:rsid w:val="0055157A"/>
    <w:rsid w:val="00551A35"/>
    <w:rsid w:val="00551AD9"/>
    <w:rsid w:val="00552039"/>
    <w:rsid w:val="0055300E"/>
    <w:rsid w:val="005538C7"/>
    <w:rsid w:val="00553AD9"/>
    <w:rsid w:val="00554013"/>
    <w:rsid w:val="00554208"/>
    <w:rsid w:val="005545DF"/>
    <w:rsid w:val="005549A7"/>
    <w:rsid w:val="005549F2"/>
    <w:rsid w:val="00554D7E"/>
    <w:rsid w:val="00554E4C"/>
    <w:rsid w:val="005556CE"/>
    <w:rsid w:val="00555859"/>
    <w:rsid w:val="00555907"/>
    <w:rsid w:val="0055615C"/>
    <w:rsid w:val="005574ED"/>
    <w:rsid w:val="005574F2"/>
    <w:rsid w:val="005608B3"/>
    <w:rsid w:val="00560A7A"/>
    <w:rsid w:val="00560EAC"/>
    <w:rsid w:val="00561C74"/>
    <w:rsid w:val="00561EF2"/>
    <w:rsid w:val="00561F0D"/>
    <w:rsid w:val="00562023"/>
    <w:rsid w:val="00563A11"/>
    <w:rsid w:val="00563A96"/>
    <w:rsid w:val="005641DA"/>
    <w:rsid w:val="0056533F"/>
    <w:rsid w:val="005672DC"/>
    <w:rsid w:val="00567A59"/>
    <w:rsid w:val="00567CFB"/>
    <w:rsid w:val="00570531"/>
    <w:rsid w:val="005707F5"/>
    <w:rsid w:val="00570802"/>
    <w:rsid w:val="005709FD"/>
    <w:rsid w:val="00570F80"/>
    <w:rsid w:val="005710D4"/>
    <w:rsid w:val="0057169B"/>
    <w:rsid w:val="005723EC"/>
    <w:rsid w:val="0057398A"/>
    <w:rsid w:val="00573DAD"/>
    <w:rsid w:val="0057403B"/>
    <w:rsid w:val="005745ED"/>
    <w:rsid w:val="005747BF"/>
    <w:rsid w:val="0057524A"/>
    <w:rsid w:val="005763FD"/>
    <w:rsid w:val="0057654B"/>
    <w:rsid w:val="0057725B"/>
    <w:rsid w:val="00581365"/>
    <w:rsid w:val="005815B6"/>
    <w:rsid w:val="00581697"/>
    <w:rsid w:val="00581798"/>
    <w:rsid w:val="00581B53"/>
    <w:rsid w:val="00581F46"/>
    <w:rsid w:val="005820A3"/>
    <w:rsid w:val="00582421"/>
    <w:rsid w:val="00582779"/>
    <w:rsid w:val="0058279F"/>
    <w:rsid w:val="00582C90"/>
    <w:rsid w:val="00582FC1"/>
    <w:rsid w:val="005833E6"/>
    <w:rsid w:val="0058406B"/>
    <w:rsid w:val="00584BBC"/>
    <w:rsid w:val="005858C6"/>
    <w:rsid w:val="00587179"/>
    <w:rsid w:val="00587D7A"/>
    <w:rsid w:val="00590627"/>
    <w:rsid w:val="00590E27"/>
    <w:rsid w:val="0059190D"/>
    <w:rsid w:val="005925B2"/>
    <w:rsid w:val="00592A9E"/>
    <w:rsid w:val="00592F44"/>
    <w:rsid w:val="005934BE"/>
    <w:rsid w:val="005936DB"/>
    <w:rsid w:val="00593C7A"/>
    <w:rsid w:val="00593EEE"/>
    <w:rsid w:val="00593F8D"/>
    <w:rsid w:val="00593FCF"/>
    <w:rsid w:val="0059489F"/>
    <w:rsid w:val="00595BAE"/>
    <w:rsid w:val="00595CE9"/>
    <w:rsid w:val="00595D9D"/>
    <w:rsid w:val="00596111"/>
    <w:rsid w:val="0059662F"/>
    <w:rsid w:val="00596652"/>
    <w:rsid w:val="00596844"/>
    <w:rsid w:val="0059726B"/>
    <w:rsid w:val="00597BB4"/>
    <w:rsid w:val="00597E3F"/>
    <w:rsid w:val="005A08E3"/>
    <w:rsid w:val="005A0A96"/>
    <w:rsid w:val="005A0DEB"/>
    <w:rsid w:val="005A15CB"/>
    <w:rsid w:val="005A1E6B"/>
    <w:rsid w:val="005A1FC2"/>
    <w:rsid w:val="005A2834"/>
    <w:rsid w:val="005A2C7B"/>
    <w:rsid w:val="005A2EDF"/>
    <w:rsid w:val="005A2FEE"/>
    <w:rsid w:val="005A3011"/>
    <w:rsid w:val="005A36EB"/>
    <w:rsid w:val="005A3B72"/>
    <w:rsid w:val="005A3F15"/>
    <w:rsid w:val="005A467C"/>
    <w:rsid w:val="005A59D9"/>
    <w:rsid w:val="005A62AE"/>
    <w:rsid w:val="005A657F"/>
    <w:rsid w:val="005A69E5"/>
    <w:rsid w:val="005A6A83"/>
    <w:rsid w:val="005A6B54"/>
    <w:rsid w:val="005A6B83"/>
    <w:rsid w:val="005A6E34"/>
    <w:rsid w:val="005A6F1E"/>
    <w:rsid w:val="005A7E98"/>
    <w:rsid w:val="005B02E0"/>
    <w:rsid w:val="005B03F4"/>
    <w:rsid w:val="005B04C8"/>
    <w:rsid w:val="005B0989"/>
    <w:rsid w:val="005B1779"/>
    <w:rsid w:val="005B286B"/>
    <w:rsid w:val="005B2CC9"/>
    <w:rsid w:val="005B2DBE"/>
    <w:rsid w:val="005B3440"/>
    <w:rsid w:val="005B358E"/>
    <w:rsid w:val="005B3E08"/>
    <w:rsid w:val="005B463C"/>
    <w:rsid w:val="005B5593"/>
    <w:rsid w:val="005B5782"/>
    <w:rsid w:val="005B5ADE"/>
    <w:rsid w:val="005B5D43"/>
    <w:rsid w:val="005B606D"/>
    <w:rsid w:val="005B662C"/>
    <w:rsid w:val="005B750A"/>
    <w:rsid w:val="005C0064"/>
    <w:rsid w:val="005C18EC"/>
    <w:rsid w:val="005C2D0F"/>
    <w:rsid w:val="005C32F5"/>
    <w:rsid w:val="005C3A31"/>
    <w:rsid w:val="005C3B54"/>
    <w:rsid w:val="005C3D61"/>
    <w:rsid w:val="005C413A"/>
    <w:rsid w:val="005C43E8"/>
    <w:rsid w:val="005C67DD"/>
    <w:rsid w:val="005C70C6"/>
    <w:rsid w:val="005C7140"/>
    <w:rsid w:val="005D1147"/>
    <w:rsid w:val="005D11B6"/>
    <w:rsid w:val="005D12F1"/>
    <w:rsid w:val="005D1749"/>
    <w:rsid w:val="005D1C10"/>
    <w:rsid w:val="005D1F52"/>
    <w:rsid w:val="005D2004"/>
    <w:rsid w:val="005D25F8"/>
    <w:rsid w:val="005D2E9E"/>
    <w:rsid w:val="005D3081"/>
    <w:rsid w:val="005D4551"/>
    <w:rsid w:val="005D46B8"/>
    <w:rsid w:val="005D6382"/>
    <w:rsid w:val="005D63CC"/>
    <w:rsid w:val="005D6B6D"/>
    <w:rsid w:val="005D70FF"/>
    <w:rsid w:val="005E0CB3"/>
    <w:rsid w:val="005E1057"/>
    <w:rsid w:val="005E10E3"/>
    <w:rsid w:val="005E1575"/>
    <w:rsid w:val="005E1B73"/>
    <w:rsid w:val="005E25E6"/>
    <w:rsid w:val="005E32B8"/>
    <w:rsid w:val="005E361C"/>
    <w:rsid w:val="005E49C9"/>
    <w:rsid w:val="005E4E85"/>
    <w:rsid w:val="005E59BF"/>
    <w:rsid w:val="005E63C1"/>
    <w:rsid w:val="005E64D9"/>
    <w:rsid w:val="005E6519"/>
    <w:rsid w:val="005E65E7"/>
    <w:rsid w:val="005E725F"/>
    <w:rsid w:val="005E7331"/>
    <w:rsid w:val="005E7C03"/>
    <w:rsid w:val="005F087B"/>
    <w:rsid w:val="005F0A95"/>
    <w:rsid w:val="005F173E"/>
    <w:rsid w:val="005F2881"/>
    <w:rsid w:val="005F34F6"/>
    <w:rsid w:val="005F357B"/>
    <w:rsid w:val="005F37B8"/>
    <w:rsid w:val="005F3954"/>
    <w:rsid w:val="005F3CEB"/>
    <w:rsid w:val="005F5218"/>
    <w:rsid w:val="005F6B19"/>
    <w:rsid w:val="005F750A"/>
    <w:rsid w:val="005F769F"/>
    <w:rsid w:val="00600159"/>
    <w:rsid w:val="006003D5"/>
    <w:rsid w:val="00600973"/>
    <w:rsid w:val="00601C57"/>
    <w:rsid w:val="00602911"/>
    <w:rsid w:val="00603714"/>
    <w:rsid w:val="0060466D"/>
    <w:rsid w:val="00604971"/>
    <w:rsid w:val="00605195"/>
    <w:rsid w:val="00605844"/>
    <w:rsid w:val="00606B1E"/>
    <w:rsid w:val="00606FCF"/>
    <w:rsid w:val="00607129"/>
    <w:rsid w:val="00607534"/>
    <w:rsid w:val="006075EB"/>
    <w:rsid w:val="00610318"/>
    <w:rsid w:val="00610665"/>
    <w:rsid w:val="00611A92"/>
    <w:rsid w:val="006123D7"/>
    <w:rsid w:val="006124CA"/>
    <w:rsid w:val="00612BE4"/>
    <w:rsid w:val="00612D95"/>
    <w:rsid w:val="00612E2B"/>
    <w:rsid w:val="006131A7"/>
    <w:rsid w:val="006135F0"/>
    <w:rsid w:val="00614717"/>
    <w:rsid w:val="0061574B"/>
    <w:rsid w:val="00616690"/>
    <w:rsid w:val="0061669A"/>
    <w:rsid w:val="00616CC9"/>
    <w:rsid w:val="00616D24"/>
    <w:rsid w:val="006171C9"/>
    <w:rsid w:val="00617BB2"/>
    <w:rsid w:val="006206A0"/>
    <w:rsid w:val="00620964"/>
    <w:rsid w:val="00620F66"/>
    <w:rsid w:val="00621A5C"/>
    <w:rsid w:val="00621EC6"/>
    <w:rsid w:val="00623608"/>
    <w:rsid w:val="00623B9F"/>
    <w:rsid w:val="006243E2"/>
    <w:rsid w:val="006249EC"/>
    <w:rsid w:val="00624A8A"/>
    <w:rsid w:val="00625383"/>
    <w:rsid w:val="006257FE"/>
    <w:rsid w:val="0062587D"/>
    <w:rsid w:val="006259B2"/>
    <w:rsid w:val="00626AC4"/>
    <w:rsid w:val="00626CC4"/>
    <w:rsid w:val="006276A4"/>
    <w:rsid w:val="00627A8D"/>
    <w:rsid w:val="00630026"/>
    <w:rsid w:val="00630705"/>
    <w:rsid w:val="00630D1C"/>
    <w:rsid w:val="0063179F"/>
    <w:rsid w:val="00631B41"/>
    <w:rsid w:val="00631FCA"/>
    <w:rsid w:val="00632234"/>
    <w:rsid w:val="00634015"/>
    <w:rsid w:val="006345F8"/>
    <w:rsid w:val="006352A1"/>
    <w:rsid w:val="00635CB1"/>
    <w:rsid w:val="00635FCB"/>
    <w:rsid w:val="00636C01"/>
    <w:rsid w:val="00641068"/>
    <w:rsid w:val="00642260"/>
    <w:rsid w:val="00642808"/>
    <w:rsid w:val="006430C5"/>
    <w:rsid w:val="00643EA9"/>
    <w:rsid w:val="00643FA7"/>
    <w:rsid w:val="00644615"/>
    <w:rsid w:val="00645909"/>
    <w:rsid w:val="00645EBC"/>
    <w:rsid w:val="00646F46"/>
    <w:rsid w:val="00646FA4"/>
    <w:rsid w:val="0064704F"/>
    <w:rsid w:val="006473A2"/>
    <w:rsid w:val="006475F8"/>
    <w:rsid w:val="0064765E"/>
    <w:rsid w:val="00647BD7"/>
    <w:rsid w:val="006500F6"/>
    <w:rsid w:val="0065076F"/>
    <w:rsid w:val="00650811"/>
    <w:rsid w:val="006508D4"/>
    <w:rsid w:val="00650E50"/>
    <w:rsid w:val="00651473"/>
    <w:rsid w:val="006515E2"/>
    <w:rsid w:val="0065166C"/>
    <w:rsid w:val="00651C91"/>
    <w:rsid w:val="006522EA"/>
    <w:rsid w:val="006529F5"/>
    <w:rsid w:val="0065327F"/>
    <w:rsid w:val="006532EA"/>
    <w:rsid w:val="006537D7"/>
    <w:rsid w:val="00653AD8"/>
    <w:rsid w:val="0065511A"/>
    <w:rsid w:val="00655E93"/>
    <w:rsid w:val="00656072"/>
    <w:rsid w:val="006560A1"/>
    <w:rsid w:val="00657322"/>
    <w:rsid w:val="00660BD3"/>
    <w:rsid w:val="00660BF3"/>
    <w:rsid w:val="00661C95"/>
    <w:rsid w:val="00661F1E"/>
    <w:rsid w:val="006623DF"/>
    <w:rsid w:val="006629D6"/>
    <w:rsid w:val="00662A3E"/>
    <w:rsid w:val="00662B84"/>
    <w:rsid w:val="00662BD2"/>
    <w:rsid w:val="006630FB"/>
    <w:rsid w:val="006636E8"/>
    <w:rsid w:val="0066399F"/>
    <w:rsid w:val="00663B14"/>
    <w:rsid w:val="00663E6D"/>
    <w:rsid w:val="00664E8C"/>
    <w:rsid w:val="00666C37"/>
    <w:rsid w:val="00666D8B"/>
    <w:rsid w:val="006679BC"/>
    <w:rsid w:val="00670213"/>
    <w:rsid w:val="00670395"/>
    <w:rsid w:val="00670806"/>
    <w:rsid w:val="00670DB9"/>
    <w:rsid w:val="00671146"/>
    <w:rsid w:val="006716C2"/>
    <w:rsid w:val="00671829"/>
    <w:rsid w:val="00671880"/>
    <w:rsid w:val="00671B4D"/>
    <w:rsid w:val="00672074"/>
    <w:rsid w:val="006727E1"/>
    <w:rsid w:val="00672E8B"/>
    <w:rsid w:val="00672F8D"/>
    <w:rsid w:val="006735E4"/>
    <w:rsid w:val="00673B5C"/>
    <w:rsid w:val="00673DFC"/>
    <w:rsid w:val="00673F20"/>
    <w:rsid w:val="006753FB"/>
    <w:rsid w:val="0067562F"/>
    <w:rsid w:val="006758AD"/>
    <w:rsid w:val="00675933"/>
    <w:rsid w:val="00675AFD"/>
    <w:rsid w:val="00676848"/>
    <w:rsid w:val="00676CD1"/>
    <w:rsid w:val="006775C0"/>
    <w:rsid w:val="006776AE"/>
    <w:rsid w:val="00677DEC"/>
    <w:rsid w:val="006800ED"/>
    <w:rsid w:val="006803CA"/>
    <w:rsid w:val="00680BD8"/>
    <w:rsid w:val="00680CD7"/>
    <w:rsid w:val="00680D2A"/>
    <w:rsid w:val="0068187E"/>
    <w:rsid w:val="00682088"/>
    <w:rsid w:val="00682387"/>
    <w:rsid w:val="00682AA7"/>
    <w:rsid w:val="00683098"/>
    <w:rsid w:val="0068331D"/>
    <w:rsid w:val="00683814"/>
    <w:rsid w:val="00683FDA"/>
    <w:rsid w:val="006845D7"/>
    <w:rsid w:val="006846DB"/>
    <w:rsid w:val="00684753"/>
    <w:rsid w:val="00684A21"/>
    <w:rsid w:val="00685338"/>
    <w:rsid w:val="006870C6"/>
    <w:rsid w:val="00687172"/>
    <w:rsid w:val="00690071"/>
    <w:rsid w:val="00690BDE"/>
    <w:rsid w:val="006914F8"/>
    <w:rsid w:val="00692334"/>
    <w:rsid w:val="006928CE"/>
    <w:rsid w:val="00692CF0"/>
    <w:rsid w:val="006930E7"/>
    <w:rsid w:val="00693335"/>
    <w:rsid w:val="00693D99"/>
    <w:rsid w:val="0069419F"/>
    <w:rsid w:val="006943BC"/>
    <w:rsid w:val="00694427"/>
    <w:rsid w:val="00694B2B"/>
    <w:rsid w:val="00694D70"/>
    <w:rsid w:val="006958B3"/>
    <w:rsid w:val="00696465"/>
    <w:rsid w:val="0069696D"/>
    <w:rsid w:val="00696FC9"/>
    <w:rsid w:val="006971C6"/>
    <w:rsid w:val="006971FA"/>
    <w:rsid w:val="0069763A"/>
    <w:rsid w:val="00697756"/>
    <w:rsid w:val="006A0D29"/>
    <w:rsid w:val="006A1709"/>
    <w:rsid w:val="006A1901"/>
    <w:rsid w:val="006A2616"/>
    <w:rsid w:val="006A2879"/>
    <w:rsid w:val="006A3003"/>
    <w:rsid w:val="006A3397"/>
    <w:rsid w:val="006A3616"/>
    <w:rsid w:val="006A3FA4"/>
    <w:rsid w:val="006A4AD0"/>
    <w:rsid w:val="006A4B2F"/>
    <w:rsid w:val="006A5561"/>
    <w:rsid w:val="006A5AF4"/>
    <w:rsid w:val="006A5D93"/>
    <w:rsid w:val="006A6598"/>
    <w:rsid w:val="006A6F68"/>
    <w:rsid w:val="006A7B45"/>
    <w:rsid w:val="006A7BB9"/>
    <w:rsid w:val="006B0036"/>
    <w:rsid w:val="006B048D"/>
    <w:rsid w:val="006B0CB0"/>
    <w:rsid w:val="006B11D1"/>
    <w:rsid w:val="006B1A98"/>
    <w:rsid w:val="006B1B05"/>
    <w:rsid w:val="006B1B22"/>
    <w:rsid w:val="006B29E7"/>
    <w:rsid w:val="006B2AA5"/>
    <w:rsid w:val="006B30F0"/>
    <w:rsid w:val="006B31B1"/>
    <w:rsid w:val="006B3941"/>
    <w:rsid w:val="006B3B2E"/>
    <w:rsid w:val="006B3CAC"/>
    <w:rsid w:val="006B43B5"/>
    <w:rsid w:val="006B4529"/>
    <w:rsid w:val="006B52B2"/>
    <w:rsid w:val="006B58BE"/>
    <w:rsid w:val="006B5A89"/>
    <w:rsid w:val="006B5C8A"/>
    <w:rsid w:val="006B5D29"/>
    <w:rsid w:val="006B6A61"/>
    <w:rsid w:val="006B6EB2"/>
    <w:rsid w:val="006B6F11"/>
    <w:rsid w:val="006B7D71"/>
    <w:rsid w:val="006C154A"/>
    <w:rsid w:val="006C1A92"/>
    <w:rsid w:val="006C1EEB"/>
    <w:rsid w:val="006C2122"/>
    <w:rsid w:val="006C2962"/>
    <w:rsid w:val="006C29B3"/>
    <w:rsid w:val="006C3E16"/>
    <w:rsid w:val="006C43E3"/>
    <w:rsid w:val="006C440A"/>
    <w:rsid w:val="006C4A26"/>
    <w:rsid w:val="006C567A"/>
    <w:rsid w:val="006C58C8"/>
    <w:rsid w:val="006C5C44"/>
    <w:rsid w:val="006C6C1F"/>
    <w:rsid w:val="006C736E"/>
    <w:rsid w:val="006C7DE3"/>
    <w:rsid w:val="006D1A22"/>
    <w:rsid w:val="006D3189"/>
    <w:rsid w:val="006D32AF"/>
    <w:rsid w:val="006D3372"/>
    <w:rsid w:val="006D3D3E"/>
    <w:rsid w:val="006D3DF2"/>
    <w:rsid w:val="006D41B1"/>
    <w:rsid w:val="006D4411"/>
    <w:rsid w:val="006D44C8"/>
    <w:rsid w:val="006D4794"/>
    <w:rsid w:val="006D4BC9"/>
    <w:rsid w:val="006D5CE0"/>
    <w:rsid w:val="006D5E1F"/>
    <w:rsid w:val="006D5FD5"/>
    <w:rsid w:val="006D601A"/>
    <w:rsid w:val="006D613D"/>
    <w:rsid w:val="006D618E"/>
    <w:rsid w:val="006D6540"/>
    <w:rsid w:val="006D67C9"/>
    <w:rsid w:val="006D6D18"/>
    <w:rsid w:val="006D6FAA"/>
    <w:rsid w:val="006D72A2"/>
    <w:rsid w:val="006D78C7"/>
    <w:rsid w:val="006D7C08"/>
    <w:rsid w:val="006E01E7"/>
    <w:rsid w:val="006E0349"/>
    <w:rsid w:val="006E1281"/>
    <w:rsid w:val="006E1B62"/>
    <w:rsid w:val="006E1C5D"/>
    <w:rsid w:val="006E1C81"/>
    <w:rsid w:val="006E220A"/>
    <w:rsid w:val="006E2834"/>
    <w:rsid w:val="006E2BD6"/>
    <w:rsid w:val="006E2DD1"/>
    <w:rsid w:val="006E30D9"/>
    <w:rsid w:val="006E32AC"/>
    <w:rsid w:val="006E37EE"/>
    <w:rsid w:val="006E38D8"/>
    <w:rsid w:val="006E404E"/>
    <w:rsid w:val="006E5944"/>
    <w:rsid w:val="006E5F31"/>
    <w:rsid w:val="006E5FF9"/>
    <w:rsid w:val="006E6484"/>
    <w:rsid w:val="006E65D0"/>
    <w:rsid w:val="006E719A"/>
    <w:rsid w:val="006E7E97"/>
    <w:rsid w:val="006F0880"/>
    <w:rsid w:val="006F0B0A"/>
    <w:rsid w:val="006F11E1"/>
    <w:rsid w:val="006F1CDB"/>
    <w:rsid w:val="006F1F93"/>
    <w:rsid w:val="006F2877"/>
    <w:rsid w:val="006F295C"/>
    <w:rsid w:val="006F2EEE"/>
    <w:rsid w:val="006F3445"/>
    <w:rsid w:val="006F3C8D"/>
    <w:rsid w:val="006F3E6E"/>
    <w:rsid w:val="006F3FCD"/>
    <w:rsid w:val="006F40E8"/>
    <w:rsid w:val="006F423A"/>
    <w:rsid w:val="006F4351"/>
    <w:rsid w:val="006F471D"/>
    <w:rsid w:val="006F4B00"/>
    <w:rsid w:val="006F5047"/>
    <w:rsid w:val="006F53B9"/>
    <w:rsid w:val="006F5731"/>
    <w:rsid w:val="006F58E9"/>
    <w:rsid w:val="006F59C8"/>
    <w:rsid w:val="006F5E91"/>
    <w:rsid w:val="006F67DE"/>
    <w:rsid w:val="006F6814"/>
    <w:rsid w:val="006F7024"/>
    <w:rsid w:val="006F7394"/>
    <w:rsid w:val="00700642"/>
    <w:rsid w:val="0070084D"/>
    <w:rsid w:val="0070111D"/>
    <w:rsid w:val="00701430"/>
    <w:rsid w:val="0070164F"/>
    <w:rsid w:val="007018E9"/>
    <w:rsid w:val="00702077"/>
    <w:rsid w:val="0070220E"/>
    <w:rsid w:val="00702463"/>
    <w:rsid w:val="00703B59"/>
    <w:rsid w:val="00703CF2"/>
    <w:rsid w:val="00705B0B"/>
    <w:rsid w:val="00706D23"/>
    <w:rsid w:val="007074A4"/>
    <w:rsid w:val="00707FB4"/>
    <w:rsid w:val="00710305"/>
    <w:rsid w:val="0071048E"/>
    <w:rsid w:val="007106CD"/>
    <w:rsid w:val="007115CB"/>
    <w:rsid w:val="00711E66"/>
    <w:rsid w:val="00712040"/>
    <w:rsid w:val="0071333A"/>
    <w:rsid w:val="00713737"/>
    <w:rsid w:val="00713D89"/>
    <w:rsid w:val="007152BC"/>
    <w:rsid w:val="007155D8"/>
    <w:rsid w:val="00715DF0"/>
    <w:rsid w:val="00717BC8"/>
    <w:rsid w:val="00717FB9"/>
    <w:rsid w:val="00720002"/>
    <w:rsid w:val="007202A3"/>
    <w:rsid w:val="00721758"/>
    <w:rsid w:val="0072235F"/>
    <w:rsid w:val="00722F5D"/>
    <w:rsid w:val="00723DA1"/>
    <w:rsid w:val="00723FB3"/>
    <w:rsid w:val="007249D6"/>
    <w:rsid w:val="0072500A"/>
    <w:rsid w:val="00725A44"/>
    <w:rsid w:val="00725D0A"/>
    <w:rsid w:val="00726025"/>
    <w:rsid w:val="00726E3A"/>
    <w:rsid w:val="00727AEE"/>
    <w:rsid w:val="00727CD3"/>
    <w:rsid w:val="0073005F"/>
    <w:rsid w:val="007300E7"/>
    <w:rsid w:val="007308A0"/>
    <w:rsid w:val="00730A6A"/>
    <w:rsid w:val="0073137D"/>
    <w:rsid w:val="0073288D"/>
    <w:rsid w:val="00732CFE"/>
    <w:rsid w:val="0073332A"/>
    <w:rsid w:val="007337D0"/>
    <w:rsid w:val="00733833"/>
    <w:rsid w:val="00733C30"/>
    <w:rsid w:val="00734536"/>
    <w:rsid w:val="00734F83"/>
    <w:rsid w:val="00735DD9"/>
    <w:rsid w:val="00736D48"/>
    <w:rsid w:val="0074012A"/>
    <w:rsid w:val="0074091B"/>
    <w:rsid w:val="007409B2"/>
    <w:rsid w:val="00740AEC"/>
    <w:rsid w:val="007415AB"/>
    <w:rsid w:val="0074197E"/>
    <w:rsid w:val="00741A15"/>
    <w:rsid w:val="00741A8A"/>
    <w:rsid w:val="00741BCB"/>
    <w:rsid w:val="00741C9B"/>
    <w:rsid w:val="00741D4D"/>
    <w:rsid w:val="00741E74"/>
    <w:rsid w:val="00742815"/>
    <w:rsid w:val="0074309F"/>
    <w:rsid w:val="007435A3"/>
    <w:rsid w:val="00743AAC"/>
    <w:rsid w:val="00743B09"/>
    <w:rsid w:val="007442DE"/>
    <w:rsid w:val="007444F8"/>
    <w:rsid w:val="0074554C"/>
    <w:rsid w:val="0074567B"/>
    <w:rsid w:val="007464D1"/>
    <w:rsid w:val="00746979"/>
    <w:rsid w:val="00747F21"/>
    <w:rsid w:val="00750020"/>
    <w:rsid w:val="00751314"/>
    <w:rsid w:val="007518BB"/>
    <w:rsid w:val="0075224F"/>
    <w:rsid w:val="00752907"/>
    <w:rsid w:val="00752E91"/>
    <w:rsid w:val="007530AF"/>
    <w:rsid w:val="0075371B"/>
    <w:rsid w:val="007539CF"/>
    <w:rsid w:val="00753A9B"/>
    <w:rsid w:val="00753DFB"/>
    <w:rsid w:val="00753E05"/>
    <w:rsid w:val="00754070"/>
    <w:rsid w:val="0075408A"/>
    <w:rsid w:val="007541B9"/>
    <w:rsid w:val="007549A3"/>
    <w:rsid w:val="007555C9"/>
    <w:rsid w:val="007562DC"/>
    <w:rsid w:val="0075781D"/>
    <w:rsid w:val="00757E34"/>
    <w:rsid w:val="00760981"/>
    <w:rsid w:val="00760D21"/>
    <w:rsid w:val="0076292C"/>
    <w:rsid w:val="00762BEF"/>
    <w:rsid w:val="00762E4F"/>
    <w:rsid w:val="00762F36"/>
    <w:rsid w:val="0076338F"/>
    <w:rsid w:val="00763B93"/>
    <w:rsid w:val="0076404B"/>
    <w:rsid w:val="00764D34"/>
    <w:rsid w:val="00765852"/>
    <w:rsid w:val="00765E9C"/>
    <w:rsid w:val="0076613E"/>
    <w:rsid w:val="00766AF3"/>
    <w:rsid w:val="007672FE"/>
    <w:rsid w:val="007679E7"/>
    <w:rsid w:val="0077057E"/>
    <w:rsid w:val="00772770"/>
    <w:rsid w:val="007727D5"/>
    <w:rsid w:val="00772AA0"/>
    <w:rsid w:val="00772E25"/>
    <w:rsid w:val="00772EB0"/>
    <w:rsid w:val="0077351F"/>
    <w:rsid w:val="00775004"/>
    <w:rsid w:val="00775269"/>
    <w:rsid w:val="00775739"/>
    <w:rsid w:val="00775C07"/>
    <w:rsid w:val="00775DED"/>
    <w:rsid w:val="00776359"/>
    <w:rsid w:val="00777ADF"/>
    <w:rsid w:val="00780378"/>
    <w:rsid w:val="007803B4"/>
    <w:rsid w:val="007804FC"/>
    <w:rsid w:val="00780545"/>
    <w:rsid w:val="007809DA"/>
    <w:rsid w:val="00780C3A"/>
    <w:rsid w:val="007813C4"/>
    <w:rsid w:val="007815CB"/>
    <w:rsid w:val="00782C4D"/>
    <w:rsid w:val="007834C9"/>
    <w:rsid w:val="007834DB"/>
    <w:rsid w:val="00783AE4"/>
    <w:rsid w:val="00783FE4"/>
    <w:rsid w:val="00784651"/>
    <w:rsid w:val="00785898"/>
    <w:rsid w:val="00786018"/>
    <w:rsid w:val="00786246"/>
    <w:rsid w:val="007869EF"/>
    <w:rsid w:val="007872FB"/>
    <w:rsid w:val="00792F99"/>
    <w:rsid w:val="00793571"/>
    <w:rsid w:val="007936F8"/>
    <w:rsid w:val="00793A8D"/>
    <w:rsid w:val="007941E8"/>
    <w:rsid w:val="007942AA"/>
    <w:rsid w:val="0079478E"/>
    <w:rsid w:val="007948DC"/>
    <w:rsid w:val="00794DE6"/>
    <w:rsid w:val="00795696"/>
    <w:rsid w:val="007959D7"/>
    <w:rsid w:val="00796423"/>
    <w:rsid w:val="00796B45"/>
    <w:rsid w:val="00796D17"/>
    <w:rsid w:val="007A014F"/>
    <w:rsid w:val="007A01E5"/>
    <w:rsid w:val="007A0329"/>
    <w:rsid w:val="007A18C2"/>
    <w:rsid w:val="007A2304"/>
    <w:rsid w:val="007A2AC6"/>
    <w:rsid w:val="007A30A9"/>
    <w:rsid w:val="007A3130"/>
    <w:rsid w:val="007A326E"/>
    <w:rsid w:val="007A3434"/>
    <w:rsid w:val="007A3505"/>
    <w:rsid w:val="007A3BC6"/>
    <w:rsid w:val="007A4EA9"/>
    <w:rsid w:val="007A55A0"/>
    <w:rsid w:val="007A57BD"/>
    <w:rsid w:val="007A5AC4"/>
    <w:rsid w:val="007A5FD4"/>
    <w:rsid w:val="007A67E9"/>
    <w:rsid w:val="007A6E64"/>
    <w:rsid w:val="007A6FB5"/>
    <w:rsid w:val="007A6FD1"/>
    <w:rsid w:val="007A7339"/>
    <w:rsid w:val="007B02F5"/>
    <w:rsid w:val="007B02FE"/>
    <w:rsid w:val="007B087F"/>
    <w:rsid w:val="007B1C32"/>
    <w:rsid w:val="007B25EF"/>
    <w:rsid w:val="007B2C31"/>
    <w:rsid w:val="007B36AF"/>
    <w:rsid w:val="007B3E3C"/>
    <w:rsid w:val="007B3F92"/>
    <w:rsid w:val="007B50C7"/>
    <w:rsid w:val="007B554C"/>
    <w:rsid w:val="007B561F"/>
    <w:rsid w:val="007B598A"/>
    <w:rsid w:val="007B5B43"/>
    <w:rsid w:val="007B5BEE"/>
    <w:rsid w:val="007B5FEB"/>
    <w:rsid w:val="007B6687"/>
    <w:rsid w:val="007B6D08"/>
    <w:rsid w:val="007B752C"/>
    <w:rsid w:val="007B7915"/>
    <w:rsid w:val="007B7D28"/>
    <w:rsid w:val="007C02E3"/>
    <w:rsid w:val="007C04B5"/>
    <w:rsid w:val="007C0767"/>
    <w:rsid w:val="007C0A90"/>
    <w:rsid w:val="007C141A"/>
    <w:rsid w:val="007C1500"/>
    <w:rsid w:val="007C2201"/>
    <w:rsid w:val="007C2DF5"/>
    <w:rsid w:val="007C380C"/>
    <w:rsid w:val="007C3C0E"/>
    <w:rsid w:val="007C4EC2"/>
    <w:rsid w:val="007C526A"/>
    <w:rsid w:val="007C5537"/>
    <w:rsid w:val="007C55C0"/>
    <w:rsid w:val="007C6003"/>
    <w:rsid w:val="007C6468"/>
    <w:rsid w:val="007C6D30"/>
    <w:rsid w:val="007D167D"/>
    <w:rsid w:val="007D1B4B"/>
    <w:rsid w:val="007D26E4"/>
    <w:rsid w:val="007D2BBB"/>
    <w:rsid w:val="007D32A4"/>
    <w:rsid w:val="007D34AD"/>
    <w:rsid w:val="007D3811"/>
    <w:rsid w:val="007D38A2"/>
    <w:rsid w:val="007D3DD1"/>
    <w:rsid w:val="007D4534"/>
    <w:rsid w:val="007D456D"/>
    <w:rsid w:val="007D4EF4"/>
    <w:rsid w:val="007D4F5F"/>
    <w:rsid w:val="007D51DB"/>
    <w:rsid w:val="007D5323"/>
    <w:rsid w:val="007D5329"/>
    <w:rsid w:val="007D57D5"/>
    <w:rsid w:val="007D5BA4"/>
    <w:rsid w:val="007D5DA9"/>
    <w:rsid w:val="007D606C"/>
    <w:rsid w:val="007D6428"/>
    <w:rsid w:val="007D72DC"/>
    <w:rsid w:val="007D72FB"/>
    <w:rsid w:val="007D74EF"/>
    <w:rsid w:val="007D7C35"/>
    <w:rsid w:val="007D7D28"/>
    <w:rsid w:val="007E02C7"/>
    <w:rsid w:val="007E1061"/>
    <w:rsid w:val="007E120A"/>
    <w:rsid w:val="007E1287"/>
    <w:rsid w:val="007E16DE"/>
    <w:rsid w:val="007E1E58"/>
    <w:rsid w:val="007E20A2"/>
    <w:rsid w:val="007E2744"/>
    <w:rsid w:val="007E2D96"/>
    <w:rsid w:val="007E3912"/>
    <w:rsid w:val="007E46D8"/>
    <w:rsid w:val="007E4B16"/>
    <w:rsid w:val="007E4E1B"/>
    <w:rsid w:val="007E4FA2"/>
    <w:rsid w:val="007E5276"/>
    <w:rsid w:val="007E5630"/>
    <w:rsid w:val="007E5B22"/>
    <w:rsid w:val="007E6477"/>
    <w:rsid w:val="007E6BD0"/>
    <w:rsid w:val="007F0683"/>
    <w:rsid w:val="007F077D"/>
    <w:rsid w:val="007F0BD2"/>
    <w:rsid w:val="007F0BF2"/>
    <w:rsid w:val="007F0CA9"/>
    <w:rsid w:val="007F1082"/>
    <w:rsid w:val="007F1254"/>
    <w:rsid w:val="007F2183"/>
    <w:rsid w:val="007F29CC"/>
    <w:rsid w:val="007F2A47"/>
    <w:rsid w:val="007F367E"/>
    <w:rsid w:val="007F3A46"/>
    <w:rsid w:val="007F3DAD"/>
    <w:rsid w:val="007F3FB3"/>
    <w:rsid w:val="007F41D9"/>
    <w:rsid w:val="007F4B53"/>
    <w:rsid w:val="007F5117"/>
    <w:rsid w:val="007F5B03"/>
    <w:rsid w:val="007F6A8A"/>
    <w:rsid w:val="007F7194"/>
    <w:rsid w:val="007F7AB6"/>
    <w:rsid w:val="00800727"/>
    <w:rsid w:val="00800B03"/>
    <w:rsid w:val="00801683"/>
    <w:rsid w:val="008019BB"/>
    <w:rsid w:val="00802720"/>
    <w:rsid w:val="00803149"/>
    <w:rsid w:val="008033C1"/>
    <w:rsid w:val="0080357A"/>
    <w:rsid w:val="00803A8D"/>
    <w:rsid w:val="00804562"/>
    <w:rsid w:val="00804743"/>
    <w:rsid w:val="00804BBE"/>
    <w:rsid w:val="008057DD"/>
    <w:rsid w:val="008065A2"/>
    <w:rsid w:val="00806B18"/>
    <w:rsid w:val="0080728D"/>
    <w:rsid w:val="008078DC"/>
    <w:rsid w:val="008101A8"/>
    <w:rsid w:val="00810228"/>
    <w:rsid w:val="0081053A"/>
    <w:rsid w:val="00811138"/>
    <w:rsid w:val="008121DB"/>
    <w:rsid w:val="00812286"/>
    <w:rsid w:val="008122D3"/>
    <w:rsid w:val="008129DF"/>
    <w:rsid w:val="00812CA9"/>
    <w:rsid w:val="00812FD3"/>
    <w:rsid w:val="00813380"/>
    <w:rsid w:val="0081356F"/>
    <w:rsid w:val="00814277"/>
    <w:rsid w:val="00814617"/>
    <w:rsid w:val="00814B67"/>
    <w:rsid w:val="00814DDA"/>
    <w:rsid w:val="00814E62"/>
    <w:rsid w:val="00815960"/>
    <w:rsid w:val="00815D17"/>
    <w:rsid w:val="00815E03"/>
    <w:rsid w:val="00816070"/>
    <w:rsid w:val="0081633F"/>
    <w:rsid w:val="0081689F"/>
    <w:rsid w:val="008168B6"/>
    <w:rsid w:val="00816B6D"/>
    <w:rsid w:val="00816B97"/>
    <w:rsid w:val="008212B1"/>
    <w:rsid w:val="00821899"/>
    <w:rsid w:val="00821A37"/>
    <w:rsid w:val="008220E9"/>
    <w:rsid w:val="00822A08"/>
    <w:rsid w:val="00823775"/>
    <w:rsid w:val="008247D8"/>
    <w:rsid w:val="00824A5C"/>
    <w:rsid w:val="00824F40"/>
    <w:rsid w:val="0082530E"/>
    <w:rsid w:val="00825685"/>
    <w:rsid w:val="00825731"/>
    <w:rsid w:val="00825D79"/>
    <w:rsid w:val="0082616F"/>
    <w:rsid w:val="00826AD0"/>
    <w:rsid w:val="008272DE"/>
    <w:rsid w:val="00830DF0"/>
    <w:rsid w:val="00830E38"/>
    <w:rsid w:val="00831B1C"/>
    <w:rsid w:val="00831B67"/>
    <w:rsid w:val="00831EF4"/>
    <w:rsid w:val="008325AA"/>
    <w:rsid w:val="00832D0B"/>
    <w:rsid w:val="008337AD"/>
    <w:rsid w:val="0083390A"/>
    <w:rsid w:val="00833A06"/>
    <w:rsid w:val="0083435B"/>
    <w:rsid w:val="0083452C"/>
    <w:rsid w:val="0083486C"/>
    <w:rsid w:val="00834D55"/>
    <w:rsid w:val="00835372"/>
    <w:rsid w:val="0083568B"/>
    <w:rsid w:val="00835738"/>
    <w:rsid w:val="00835CCA"/>
    <w:rsid w:val="00835CD8"/>
    <w:rsid w:val="00835DD7"/>
    <w:rsid w:val="008364CC"/>
    <w:rsid w:val="008365E9"/>
    <w:rsid w:val="00837267"/>
    <w:rsid w:val="0083743B"/>
    <w:rsid w:val="00837D7A"/>
    <w:rsid w:val="00840D2D"/>
    <w:rsid w:val="00841651"/>
    <w:rsid w:val="008420DD"/>
    <w:rsid w:val="00842172"/>
    <w:rsid w:val="008421C7"/>
    <w:rsid w:val="0084265B"/>
    <w:rsid w:val="00842750"/>
    <w:rsid w:val="008427AF"/>
    <w:rsid w:val="00842B04"/>
    <w:rsid w:val="0084431B"/>
    <w:rsid w:val="00844DD0"/>
    <w:rsid w:val="00844DF3"/>
    <w:rsid w:val="008454B0"/>
    <w:rsid w:val="008454ED"/>
    <w:rsid w:val="008459AE"/>
    <w:rsid w:val="00845BD7"/>
    <w:rsid w:val="00846F2A"/>
    <w:rsid w:val="00847B13"/>
    <w:rsid w:val="00847CBB"/>
    <w:rsid w:val="00850090"/>
    <w:rsid w:val="0085045E"/>
    <w:rsid w:val="008508BA"/>
    <w:rsid w:val="00851C2A"/>
    <w:rsid w:val="008525D0"/>
    <w:rsid w:val="00852C91"/>
    <w:rsid w:val="00853091"/>
    <w:rsid w:val="00853BED"/>
    <w:rsid w:val="0085412A"/>
    <w:rsid w:val="008544C1"/>
    <w:rsid w:val="00854B35"/>
    <w:rsid w:val="00854DFA"/>
    <w:rsid w:val="008554C3"/>
    <w:rsid w:val="00855AB2"/>
    <w:rsid w:val="008565B6"/>
    <w:rsid w:val="00856D94"/>
    <w:rsid w:val="00856ECD"/>
    <w:rsid w:val="00856F45"/>
    <w:rsid w:val="00857474"/>
    <w:rsid w:val="00857B3C"/>
    <w:rsid w:val="00857CA7"/>
    <w:rsid w:val="00857EF3"/>
    <w:rsid w:val="00857F04"/>
    <w:rsid w:val="0086033C"/>
    <w:rsid w:val="0086047E"/>
    <w:rsid w:val="00860F0C"/>
    <w:rsid w:val="0086101C"/>
    <w:rsid w:val="008617E4"/>
    <w:rsid w:val="00862A6C"/>
    <w:rsid w:val="00862BB6"/>
    <w:rsid w:val="008634B3"/>
    <w:rsid w:val="008640D0"/>
    <w:rsid w:val="00864119"/>
    <w:rsid w:val="00864175"/>
    <w:rsid w:val="00864E36"/>
    <w:rsid w:val="0086542D"/>
    <w:rsid w:val="00865E0A"/>
    <w:rsid w:val="00865EEE"/>
    <w:rsid w:val="008665AD"/>
    <w:rsid w:val="00866904"/>
    <w:rsid w:val="00866BB1"/>
    <w:rsid w:val="008677BE"/>
    <w:rsid w:val="00867B54"/>
    <w:rsid w:val="00867B88"/>
    <w:rsid w:val="00870AFF"/>
    <w:rsid w:val="008713F1"/>
    <w:rsid w:val="00871B71"/>
    <w:rsid w:val="0087209F"/>
    <w:rsid w:val="00872C89"/>
    <w:rsid w:val="00872DC6"/>
    <w:rsid w:val="00872EE8"/>
    <w:rsid w:val="00872F82"/>
    <w:rsid w:val="00873E32"/>
    <w:rsid w:val="008745A1"/>
    <w:rsid w:val="0087469D"/>
    <w:rsid w:val="008749B6"/>
    <w:rsid w:val="00875772"/>
    <w:rsid w:val="008759E6"/>
    <w:rsid w:val="00876057"/>
    <w:rsid w:val="00876287"/>
    <w:rsid w:val="00877116"/>
    <w:rsid w:val="00877569"/>
    <w:rsid w:val="00877F91"/>
    <w:rsid w:val="00880299"/>
    <w:rsid w:val="00880AC4"/>
    <w:rsid w:val="00880AF9"/>
    <w:rsid w:val="00880DD8"/>
    <w:rsid w:val="0088128E"/>
    <w:rsid w:val="0088135D"/>
    <w:rsid w:val="008817A5"/>
    <w:rsid w:val="0088218F"/>
    <w:rsid w:val="008824E4"/>
    <w:rsid w:val="0088335F"/>
    <w:rsid w:val="008833AF"/>
    <w:rsid w:val="00884B22"/>
    <w:rsid w:val="0088601B"/>
    <w:rsid w:val="00886AE4"/>
    <w:rsid w:val="008870DF"/>
    <w:rsid w:val="008876D8"/>
    <w:rsid w:val="00890376"/>
    <w:rsid w:val="00891241"/>
    <w:rsid w:val="008919C7"/>
    <w:rsid w:val="0089219F"/>
    <w:rsid w:val="00892BC8"/>
    <w:rsid w:val="00892C30"/>
    <w:rsid w:val="00892E27"/>
    <w:rsid w:val="00893A48"/>
    <w:rsid w:val="00893B0F"/>
    <w:rsid w:val="00893F46"/>
    <w:rsid w:val="008941CE"/>
    <w:rsid w:val="00894383"/>
    <w:rsid w:val="00894B2B"/>
    <w:rsid w:val="00894CA8"/>
    <w:rsid w:val="008956FE"/>
    <w:rsid w:val="00895C2D"/>
    <w:rsid w:val="00895D22"/>
    <w:rsid w:val="00895DAB"/>
    <w:rsid w:val="0089670C"/>
    <w:rsid w:val="00896E0B"/>
    <w:rsid w:val="00897BAB"/>
    <w:rsid w:val="00897EAD"/>
    <w:rsid w:val="008A0FA2"/>
    <w:rsid w:val="008A10AA"/>
    <w:rsid w:val="008A27AD"/>
    <w:rsid w:val="008A2821"/>
    <w:rsid w:val="008A2B06"/>
    <w:rsid w:val="008A33BE"/>
    <w:rsid w:val="008A34DD"/>
    <w:rsid w:val="008A3850"/>
    <w:rsid w:val="008A39F7"/>
    <w:rsid w:val="008A3AD8"/>
    <w:rsid w:val="008A4D75"/>
    <w:rsid w:val="008A58CB"/>
    <w:rsid w:val="008A5917"/>
    <w:rsid w:val="008A64A0"/>
    <w:rsid w:val="008A6C8A"/>
    <w:rsid w:val="008A7096"/>
    <w:rsid w:val="008A71DA"/>
    <w:rsid w:val="008A7478"/>
    <w:rsid w:val="008B096C"/>
    <w:rsid w:val="008B0A45"/>
    <w:rsid w:val="008B0F90"/>
    <w:rsid w:val="008B1552"/>
    <w:rsid w:val="008B1C48"/>
    <w:rsid w:val="008B2086"/>
    <w:rsid w:val="008B21C2"/>
    <w:rsid w:val="008B23EA"/>
    <w:rsid w:val="008B2982"/>
    <w:rsid w:val="008B2DC8"/>
    <w:rsid w:val="008B3121"/>
    <w:rsid w:val="008B3580"/>
    <w:rsid w:val="008B3CAE"/>
    <w:rsid w:val="008B3CED"/>
    <w:rsid w:val="008B3E55"/>
    <w:rsid w:val="008B401D"/>
    <w:rsid w:val="008B5470"/>
    <w:rsid w:val="008B587E"/>
    <w:rsid w:val="008B6ACC"/>
    <w:rsid w:val="008B6F40"/>
    <w:rsid w:val="008B7275"/>
    <w:rsid w:val="008B7531"/>
    <w:rsid w:val="008B7564"/>
    <w:rsid w:val="008B7590"/>
    <w:rsid w:val="008B7830"/>
    <w:rsid w:val="008B7853"/>
    <w:rsid w:val="008B7FBB"/>
    <w:rsid w:val="008C01A9"/>
    <w:rsid w:val="008C1A97"/>
    <w:rsid w:val="008C38B2"/>
    <w:rsid w:val="008C3EC3"/>
    <w:rsid w:val="008C4B84"/>
    <w:rsid w:val="008C576C"/>
    <w:rsid w:val="008C62D2"/>
    <w:rsid w:val="008C699E"/>
    <w:rsid w:val="008C6E3E"/>
    <w:rsid w:val="008C70A8"/>
    <w:rsid w:val="008C7DD8"/>
    <w:rsid w:val="008D01D8"/>
    <w:rsid w:val="008D04D4"/>
    <w:rsid w:val="008D077F"/>
    <w:rsid w:val="008D0E13"/>
    <w:rsid w:val="008D2015"/>
    <w:rsid w:val="008D31E4"/>
    <w:rsid w:val="008D33CA"/>
    <w:rsid w:val="008D36A2"/>
    <w:rsid w:val="008D3FE1"/>
    <w:rsid w:val="008D4211"/>
    <w:rsid w:val="008D492B"/>
    <w:rsid w:val="008D49C8"/>
    <w:rsid w:val="008D4B21"/>
    <w:rsid w:val="008D4F95"/>
    <w:rsid w:val="008D571C"/>
    <w:rsid w:val="008D57C6"/>
    <w:rsid w:val="008D6AB6"/>
    <w:rsid w:val="008D7370"/>
    <w:rsid w:val="008D7A96"/>
    <w:rsid w:val="008D7C96"/>
    <w:rsid w:val="008E0721"/>
    <w:rsid w:val="008E075A"/>
    <w:rsid w:val="008E0C86"/>
    <w:rsid w:val="008E0ED8"/>
    <w:rsid w:val="008E14D3"/>
    <w:rsid w:val="008E17DB"/>
    <w:rsid w:val="008E1A81"/>
    <w:rsid w:val="008E1CE8"/>
    <w:rsid w:val="008E1D16"/>
    <w:rsid w:val="008E2CBE"/>
    <w:rsid w:val="008E2FCB"/>
    <w:rsid w:val="008E4F17"/>
    <w:rsid w:val="008E5A77"/>
    <w:rsid w:val="008E6016"/>
    <w:rsid w:val="008E637A"/>
    <w:rsid w:val="008E6498"/>
    <w:rsid w:val="008E683C"/>
    <w:rsid w:val="008E6D8C"/>
    <w:rsid w:val="008E6ED2"/>
    <w:rsid w:val="008E70A8"/>
    <w:rsid w:val="008E72BA"/>
    <w:rsid w:val="008E7470"/>
    <w:rsid w:val="008E7683"/>
    <w:rsid w:val="008E7AB1"/>
    <w:rsid w:val="008E7F6D"/>
    <w:rsid w:val="008F0171"/>
    <w:rsid w:val="008F0264"/>
    <w:rsid w:val="008F0423"/>
    <w:rsid w:val="008F0617"/>
    <w:rsid w:val="008F06CD"/>
    <w:rsid w:val="008F182A"/>
    <w:rsid w:val="008F1E5B"/>
    <w:rsid w:val="008F1EBF"/>
    <w:rsid w:val="008F1F52"/>
    <w:rsid w:val="008F2972"/>
    <w:rsid w:val="008F2B5D"/>
    <w:rsid w:val="008F3257"/>
    <w:rsid w:val="008F3402"/>
    <w:rsid w:val="008F3505"/>
    <w:rsid w:val="008F35D3"/>
    <w:rsid w:val="008F376D"/>
    <w:rsid w:val="008F3D64"/>
    <w:rsid w:val="008F3DEB"/>
    <w:rsid w:val="008F40E6"/>
    <w:rsid w:val="008F4765"/>
    <w:rsid w:val="008F4A09"/>
    <w:rsid w:val="008F5230"/>
    <w:rsid w:val="008F58F6"/>
    <w:rsid w:val="008F75F3"/>
    <w:rsid w:val="008F78D4"/>
    <w:rsid w:val="009007AC"/>
    <w:rsid w:val="00900902"/>
    <w:rsid w:val="009019EB"/>
    <w:rsid w:val="00901AB1"/>
    <w:rsid w:val="00901E66"/>
    <w:rsid w:val="00902285"/>
    <w:rsid w:val="00903064"/>
    <w:rsid w:val="0090327A"/>
    <w:rsid w:val="00903429"/>
    <w:rsid w:val="00905124"/>
    <w:rsid w:val="00906094"/>
    <w:rsid w:val="009067C6"/>
    <w:rsid w:val="00906B39"/>
    <w:rsid w:val="00907564"/>
    <w:rsid w:val="00907598"/>
    <w:rsid w:val="00907B9A"/>
    <w:rsid w:val="0091165B"/>
    <w:rsid w:val="009119BB"/>
    <w:rsid w:val="00912347"/>
    <w:rsid w:val="00912D79"/>
    <w:rsid w:val="00912E7C"/>
    <w:rsid w:val="00912F45"/>
    <w:rsid w:val="00915962"/>
    <w:rsid w:val="0091612F"/>
    <w:rsid w:val="00916DF5"/>
    <w:rsid w:val="00920BF9"/>
    <w:rsid w:val="00920EC0"/>
    <w:rsid w:val="0092195C"/>
    <w:rsid w:val="00921B10"/>
    <w:rsid w:val="00921F83"/>
    <w:rsid w:val="00922DC4"/>
    <w:rsid w:val="00922E5F"/>
    <w:rsid w:val="00924515"/>
    <w:rsid w:val="00924B2B"/>
    <w:rsid w:val="009257FB"/>
    <w:rsid w:val="00925F07"/>
    <w:rsid w:val="0092654E"/>
    <w:rsid w:val="009301F7"/>
    <w:rsid w:val="00931487"/>
    <w:rsid w:val="00931881"/>
    <w:rsid w:val="00932469"/>
    <w:rsid w:val="00932911"/>
    <w:rsid w:val="00932927"/>
    <w:rsid w:val="00932ED8"/>
    <w:rsid w:val="00932F78"/>
    <w:rsid w:val="0093315A"/>
    <w:rsid w:val="0093322C"/>
    <w:rsid w:val="00933430"/>
    <w:rsid w:val="009339BC"/>
    <w:rsid w:val="00934D0F"/>
    <w:rsid w:val="00934E7D"/>
    <w:rsid w:val="0093533D"/>
    <w:rsid w:val="0093544F"/>
    <w:rsid w:val="009354C0"/>
    <w:rsid w:val="00935B7D"/>
    <w:rsid w:val="00935D9F"/>
    <w:rsid w:val="00935E72"/>
    <w:rsid w:val="009366AF"/>
    <w:rsid w:val="00936DC7"/>
    <w:rsid w:val="0093709C"/>
    <w:rsid w:val="00937634"/>
    <w:rsid w:val="0094053F"/>
    <w:rsid w:val="009405D0"/>
    <w:rsid w:val="0094093D"/>
    <w:rsid w:val="00940A39"/>
    <w:rsid w:val="00940F0D"/>
    <w:rsid w:val="009415C6"/>
    <w:rsid w:val="009418E5"/>
    <w:rsid w:val="00942555"/>
    <w:rsid w:val="00942C34"/>
    <w:rsid w:val="00942E70"/>
    <w:rsid w:val="009432ED"/>
    <w:rsid w:val="009432F4"/>
    <w:rsid w:val="00944031"/>
    <w:rsid w:val="009441A7"/>
    <w:rsid w:val="0094466D"/>
    <w:rsid w:val="0094487E"/>
    <w:rsid w:val="009449DA"/>
    <w:rsid w:val="00944AA8"/>
    <w:rsid w:val="00944C16"/>
    <w:rsid w:val="00944D4C"/>
    <w:rsid w:val="00944DA6"/>
    <w:rsid w:val="0094578A"/>
    <w:rsid w:val="00945F96"/>
    <w:rsid w:val="00946E1F"/>
    <w:rsid w:val="00947511"/>
    <w:rsid w:val="009501D3"/>
    <w:rsid w:val="00950499"/>
    <w:rsid w:val="00950B90"/>
    <w:rsid w:val="00951699"/>
    <w:rsid w:val="009523A3"/>
    <w:rsid w:val="009527AE"/>
    <w:rsid w:val="00952FA7"/>
    <w:rsid w:val="00953C31"/>
    <w:rsid w:val="00953C90"/>
    <w:rsid w:val="00953FDC"/>
    <w:rsid w:val="00955052"/>
    <w:rsid w:val="00955755"/>
    <w:rsid w:val="009565B3"/>
    <w:rsid w:val="00956B9F"/>
    <w:rsid w:val="00957B3B"/>
    <w:rsid w:val="00957E05"/>
    <w:rsid w:val="00957EFE"/>
    <w:rsid w:val="00960277"/>
    <w:rsid w:val="00960C3C"/>
    <w:rsid w:val="00962286"/>
    <w:rsid w:val="00962A0C"/>
    <w:rsid w:val="009641D6"/>
    <w:rsid w:val="00964707"/>
    <w:rsid w:val="00964980"/>
    <w:rsid w:val="00964BDF"/>
    <w:rsid w:val="00964F6C"/>
    <w:rsid w:val="00964F99"/>
    <w:rsid w:val="009654CB"/>
    <w:rsid w:val="00965CB4"/>
    <w:rsid w:val="00966B63"/>
    <w:rsid w:val="00967093"/>
    <w:rsid w:val="009676F4"/>
    <w:rsid w:val="00967809"/>
    <w:rsid w:val="00970670"/>
    <w:rsid w:val="00970AEC"/>
    <w:rsid w:val="00970C8E"/>
    <w:rsid w:val="009717AF"/>
    <w:rsid w:val="009718DB"/>
    <w:rsid w:val="0097284D"/>
    <w:rsid w:val="00973792"/>
    <w:rsid w:val="00973B02"/>
    <w:rsid w:val="00973B6E"/>
    <w:rsid w:val="009759B5"/>
    <w:rsid w:val="00976C13"/>
    <w:rsid w:val="00977C7A"/>
    <w:rsid w:val="00980188"/>
    <w:rsid w:val="00980BBF"/>
    <w:rsid w:val="00981BB3"/>
    <w:rsid w:val="00982498"/>
    <w:rsid w:val="0098302F"/>
    <w:rsid w:val="00983B9B"/>
    <w:rsid w:val="009849A1"/>
    <w:rsid w:val="00984BA3"/>
    <w:rsid w:val="00984FC4"/>
    <w:rsid w:val="00985EFB"/>
    <w:rsid w:val="009862C2"/>
    <w:rsid w:val="009862FB"/>
    <w:rsid w:val="00987AA8"/>
    <w:rsid w:val="00987EBE"/>
    <w:rsid w:val="0099075C"/>
    <w:rsid w:val="00990AE2"/>
    <w:rsid w:val="009912CA"/>
    <w:rsid w:val="009916B3"/>
    <w:rsid w:val="00991D26"/>
    <w:rsid w:val="00992AA8"/>
    <w:rsid w:val="00992C9F"/>
    <w:rsid w:val="00992D0D"/>
    <w:rsid w:val="00993CE6"/>
    <w:rsid w:val="00994052"/>
    <w:rsid w:val="00994BA8"/>
    <w:rsid w:val="00994F8E"/>
    <w:rsid w:val="0099611F"/>
    <w:rsid w:val="0099630A"/>
    <w:rsid w:val="00996844"/>
    <w:rsid w:val="00997C33"/>
    <w:rsid w:val="009A1072"/>
    <w:rsid w:val="009A1EB2"/>
    <w:rsid w:val="009A3897"/>
    <w:rsid w:val="009A3E52"/>
    <w:rsid w:val="009A415E"/>
    <w:rsid w:val="009A5818"/>
    <w:rsid w:val="009A5D65"/>
    <w:rsid w:val="009A662A"/>
    <w:rsid w:val="009A6B00"/>
    <w:rsid w:val="009A78B0"/>
    <w:rsid w:val="009A7EBA"/>
    <w:rsid w:val="009B006D"/>
    <w:rsid w:val="009B0080"/>
    <w:rsid w:val="009B03F0"/>
    <w:rsid w:val="009B046D"/>
    <w:rsid w:val="009B04EA"/>
    <w:rsid w:val="009B062B"/>
    <w:rsid w:val="009B12B9"/>
    <w:rsid w:val="009B2254"/>
    <w:rsid w:val="009B22AF"/>
    <w:rsid w:val="009B2AAA"/>
    <w:rsid w:val="009B2ED2"/>
    <w:rsid w:val="009B389A"/>
    <w:rsid w:val="009B3CA5"/>
    <w:rsid w:val="009B437B"/>
    <w:rsid w:val="009B4EDA"/>
    <w:rsid w:val="009B50C6"/>
    <w:rsid w:val="009B5520"/>
    <w:rsid w:val="009B5578"/>
    <w:rsid w:val="009B5C1E"/>
    <w:rsid w:val="009B6D2F"/>
    <w:rsid w:val="009B7C9A"/>
    <w:rsid w:val="009C0F55"/>
    <w:rsid w:val="009C2CBA"/>
    <w:rsid w:val="009C32A3"/>
    <w:rsid w:val="009C600A"/>
    <w:rsid w:val="009C69EC"/>
    <w:rsid w:val="009C6A42"/>
    <w:rsid w:val="009C76A9"/>
    <w:rsid w:val="009D08B6"/>
    <w:rsid w:val="009D08E6"/>
    <w:rsid w:val="009D099F"/>
    <w:rsid w:val="009D0B47"/>
    <w:rsid w:val="009D289A"/>
    <w:rsid w:val="009D3048"/>
    <w:rsid w:val="009D30AC"/>
    <w:rsid w:val="009D34CF"/>
    <w:rsid w:val="009D3FEA"/>
    <w:rsid w:val="009D4631"/>
    <w:rsid w:val="009D4F1C"/>
    <w:rsid w:val="009D5117"/>
    <w:rsid w:val="009D54E5"/>
    <w:rsid w:val="009D5BF6"/>
    <w:rsid w:val="009D5F7E"/>
    <w:rsid w:val="009D7170"/>
    <w:rsid w:val="009D752E"/>
    <w:rsid w:val="009D7804"/>
    <w:rsid w:val="009D7D29"/>
    <w:rsid w:val="009D7DDF"/>
    <w:rsid w:val="009E0B39"/>
    <w:rsid w:val="009E0B64"/>
    <w:rsid w:val="009E0FF8"/>
    <w:rsid w:val="009E17D0"/>
    <w:rsid w:val="009E1D8B"/>
    <w:rsid w:val="009E1F2A"/>
    <w:rsid w:val="009E30AB"/>
    <w:rsid w:val="009E3A42"/>
    <w:rsid w:val="009E4379"/>
    <w:rsid w:val="009E5092"/>
    <w:rsid w:val="009E5663"/>
    <w:rsid w:val="009E6813"/>
    <w:rsid w:val="009E6C97"/>
    <w:rsid w:val="009E6ECF"/>
    <w:rsid w:val="009E72E3"/>
    <w:rsid w:val="009E7F7C"/>
    <w:rsid w:val="009F0574"/>
    <w:rsid w:val="009F170B"/>
    <w:rsid w:val="009F1CD4"/>
    <w:rsid w:val="009F29D4"/>
    <w:rsid w:val="009F3157"/>
    <w:rsid w:val="009F3653"/>
    <w:rsid w:val="009F391B"/>
    <w:rsid w:val="009F40A3"/>
    <w:rsid w:val="009F419A"/>
    <w:rsid w:val="009F430F"/>
    <w:rsid w:val="009F4FEB"/>
    <w:rsid w:val="009F5168"/>
    <w:rsid w:val="009F557C"/>
    <w:rsid w:val="009F6331"/>
    <w:rsid w:val="009F6EDD"/>
    <w:rsid w:val="009F730A"/>
    <w:rsid w:val="009F7ECF"/>
    <w:rsid w:val="00A00098"/>
    <w:rsid w:val="00A0042E"/>
    <w:rsid w:val="00A00B67"/>
    <w:rsid w:val="00A01B82"/>
    <w:rsid w:val="00A02DA4"/>
    <w:rsid w:val="00A03BDE"/>
    <w:rsid w:val="00A042BF"/>
    <w:rsid w:val="00A042F0"/>
    <w:rsid w:val="00A04B02"/>
    <w:rsid w:val="00A04CB2"/>
    <w:rsid w:val="00A054E6"/>
    <w:rsid w:val="00A057FE"/>
    <w:rsid w:val="00A05917"/>
    <w:rsid w:val="00A0598D"/>
    <w:rsid w:val="00A06236"/>
    <w:rsid w:val="00A06FBD"/>
    <w:rsid w:val="00A07091"/>
    <w:rsid w:val="00A07429"/>
    <w:rsid w:val="00A07D39"/>
    <w:rsid w:val="00A10AE4"/>
    <w:rsid w:val="00A11D7F"/>
    <w:rsid w:val="00A12646"/>
    <w:rsid w:val="00A126F2"/>
    <w:rsid w:val="00A13AA0"/>
    <w:rsid w:val="00A148AC"/>
    <w:rsid w:val="00A14C43"/>
    <w:rsid w:val="00A14D93"/>
    <w:rsid w:val="00A15CA7"/>
    <w:rsid w:val="00A15D6F"/>
    <w:rsid w:val="00A15FCF"/>
    <w:rsid w:val="00A160B8"/>
    <w:rsid w:val="00A162EA"/>
    <w:rsid w:val="00A162F1"/>
    <w:rsid w:val="00A16ACA"/>
    <w:rsid w:val="00A16CDD"/>
    <w:rsid w:val="00A17C2A"/>
    <w:rsid w:val="00A17F54"/>
    <w:rsid w:val="00A2083E"/>
    <w:rsid w:val="00A210BA"/>
    <w:rsid w:val="00A21166"/>
    <w:rsid w:val="00A214D9"/>
    <w:rsid w:val="00A21E95"/>
    <w:rsid w:val="00A235E5"/>
    <w:rsid w:val="00A23AE8"/>
    <w:rsid w:val="00A23B60"/>
    <w:rsid w:val="00A23CFC"/>
    <w:rsid w:val="00A268C5"/>
    <w:rsid w:val="00A269B6"/>
    <w:rsid w:val="00A2706D"/>
    <w:rsid w:val="00A2789B"/>
    <w:rsid w:val="00A301C3"/>
    <w:rsid w:val="00A3117B"/>
    <w:rsid w:val="00A320E3"/>
    <w:rsid w:val="00A32552"/>
    <w:rsid w:val="00A33205"/>
    <w:rsid w:val="00A33AB3"/>
    <w:rsid w:val="00A33D98"/>
    <w:rsid w:val="00A34326"/>
    <w:rsid w:val="00A34574"/>
    <w:rsid w:val="00A35511"/>
    <w:rsid w:val="00A35CEF"/>
    <w:rsid w:val="00A36286"/>
    <w:rsid w:val="00A367B8"/>
    <w:rsid w:val="00A36BB8"/>
    <w:rsid w:val="00A37CD9"/>
    <w:rsid w:val="00A40135"/>
    <w:rsid w:val="00A40963"/>
    <w:rsid w:val="00A40C9D"/>
    <w:rsid w:val="00A41607"/>
    <w:rsid w:val="00A4186A"/>
    <w:rsid w:val="00A41BD6"/>
    <w:rsid w:val="00A4250F"/>
    <w:rsid w:val="00A42569"/>
    <w:rsid w:val="00A425C6"/>
    <w:rsid w:val="00A4307F"/>
    <w:rsid w:val="00A43706"/>
    <w:rsid w:val="00A43802"/>
    <w:rsid w:val="00A43F22"/>
    <w:rsid w:val="00A443A5"/>
    <w:rsid w:val="00A44DAA"/>
    <w:rsid w:val="00A45509"/>
    <w:rsid w:val="00A456CE"/>
    <w:rsid w:val="00A45FF8"/>
    <w:rsid w:val="00A46408"/>
    <w:rsid w:val="00A46BAA"/>
    <w:rsid w:val="00A473CF"/>
    <w:rsid w:val="00A476BC"/>
    <w:rsid w:val="00A478DF"/>
    <w:rsid w:val="00A47FB4"/>
    <w:rsid w:val="00A501FA"/>
    <w:rsid w:val="00A50843"/>
    <w:rsid w:val="00A5117E"/>
    <w:rsid w:val="00A51556"/>
    <w:rsid w:val="00A51C91"/>
    <w:rsid w:val="00A51F82"/>
    <w:rsid w:val="00A5369A"/>
    <w:rsid w:val="00A53A95"/>
    <w:rsid w:val="00A53FED"/>
    <w:rsid w:val="00A5431A"/>
    <w:rsid w:val="00A548FD"/>
    <w:rsid w:val="00A55AA0"/>
    <w:rsid w:val="00A56765"/>
    <w:rsid w:val="00A5735C"/>
    <w:rsid w:val="00A57F5F"/>
    <w:rsid w:val="00A60F71"/>
    <w:rsid w:val="00A61293"/>
    <w:rsid w:val="00A61504"/>
    <w:rsid w:val="00A61C77"/>
    <w:rsid w:val="00A6303A"/>
    <w:rsid w:val="00A630C3"/>
    <w:rsid w:val="00A6349F"/>
    <w:rsid w:val="00A63ADB"/>
    <w:rsid w:val="00A64C50"/>
    <w:rsid w:val="00A65977"/>
    <w:rsid w:val="00A660FD"/>
    <w:rsid w:val="00A66323"/>
    <w:rsid w:val="00A665C3"/>
    <w:rsid w:val="00A673C9"/>
    <w:rsid w:val="00A67723"/>
    <w:rsid w:val="00A67FAF"/>
    <w:rsid w:val="00A70513"/>
    <w:rsid w:val="00A70E67"/>
    <w:rsid w:val="00A720B8"/>
    <w:rsid w:val="00A72316"/>
    <w:rsid w:val="00A72620"/>
    <w:rsid w:val="00A72B66"/>
    <w:rsid w:val="00A733FA"/>
    <w:rsid w:val="00A74867"/>
    <w:rsid w:val="00A74E91"/>
    <w:rsid w:val="00A74F5A"/>
    <w:rsid w:val="00A75484"/>
    <w:rsid w:val="00A75502"/>
    <w:rsid w:val="00A75C00"/>
    <w:rsid w:val="00A75C20"/>
    <w:rsid w:val="00A7613B"/>
    <w:rsid w:val="00A762FC"/>
    <w:rsid w:val="00A77D8B"/>
    <w:rsid w:val="00A80787"/>
    <w:rsid w:val="00A80A9B"/>
    <w:rsid w:val="00A80F0F"/>
    <w:rsid w:val="00A8117A"/>
    <w:rsid w:val="00A8186E"/>
    <w:rsid w:val="00A818E9"/>
    <w:rsid w:val="00A81921"/>
    <w:rsid w:val="00A82567"/>
    <w:rsid w:val="00A84900"/>
    <w:rsid w:val="00A85B39"/>
    <w:rsid w:val="00A85EBE"/>
    <w:rsid w:val="00A866F3"/>
    <w:rsid w:val="00A8688B"/>
    <w:rsid w:val="00A87230"/>
    <w:rsid w:val="00A87511"/>
    <w:rsid w:val="00A875F7"/>
    <w:rsid w:val="00A876FC"/>
    <w:rsid w:val="00A878B5"/>
    <w:rsid w:val="00A87BEF"/>
    <w:rsid w:val="00A87C7D"/>
    <w:rsid w:val="00A904BB"/>
    <w:rsid w:val="00A911A6"/>
    <w:rsid w:val="00A91446"/>
    <w:rsid w:val="00A91625"/>
    <w:rsid w:val="00A916BE"/>
    <w:rsid w:val="00A91BCA"/>
    <w:rsid w:val="00A91EB2"/>
    <w:rsid w:val="00A921A7"/>
    <w:rsid w:val="00A92922"/>
    <w:rsid w:val="00A92BCD"/>
    <w:rsid w:val="00A93B8C"/>
    <w:rsid w:val="00A93BE9"/>
    <w:rsid w:val="00A946CF"/>
    <w:rsid w:val="00A95256"/>
    <w:rsid w:val="00A958C5"/>
    <w:rsid w:val="00A9599B"/>
    <w:rsid w:val="00A961D7"/>
    <w:rsid w:val="00A96924"/>
    <w:rsid w:val="00A96E01"/>
    <w:rsid w:val="00A972D4"/>
    <w:rsid w:val="00A97A73"/>
    <w:rsid w:val="00A97EB1"/>
    <w:rsid w:val="00AA0015"/>
    <w:rsid w:val="00AA02B3"/>
    <w:rsid w:val="00AA0CEA"/>
    <w:rsid w:val="00AA148C"/>
    <w:rsid w:val="00AA17A5"/>
    <w:rsid w:val="00AA24CB"/>
    <w:rsid w:val="00AA30C4"/>
    <w:rsid w:val="00AA3273"/>
    <w:rsid w:val="00AA3ABD"/>
    <w:rsid w:val="00AA3F2D"/>
    <w:rsid w:val="00AA45C2"/>
    <w:rsid w:val="00AA5301"/>
    <w:rsid w:val="00AA549A"/>
    <w:rsid w:val="00AA54AA"/>
    <w:rsid w:val="00AA65B6"/>
    <w:rsid w:val="00AA6B5E"/>
    <w:rsid w:val="00AB0926"/>
    <w:rsid w:val="00AB0D19"/>
    <w:rsid w:val="00AB100E"/>
    <w:rsid w:val="00AB1488"/>
    <w:rsid w:val="00AB167A"/>
    <w:rsid w:val="00AB1DD6"/>
    <w:rsid w:val="00AB2221"/>
    <w:rsid w:val="00AB22EF"/>
    <w:rsid w:val="00AB3324"/>
    <w:rsid w:val="00AB3BF3"/>
    <w:rsid w:val="00AB3D73"/>
    <w:rsid w:val="00AB3F62"/>
    <w:rsid w:val="00AB4D49"/>
    <w:rsid w:val="00AB4E9C"/>
    <w:rsid w:val="00AB521A"/>
    <w:rsid w:val="00AB57EF"/>
    <w:rsid w:val="00AB585C"/>
    <w:rsid w:val="00AB5EDD"/>
    <w:rsid w:val="00AB6234"/>
    <w:rsid w:val="00AB62AE"/>
    <w:rsid w:val="00AB6C34"/>
    <w:rsid w:val="00AB6DC5"/>
    <w:rsid w:val="00AB6FC9"/>
    <w:rsid w:val="00AB7C3A"/>
    <w:rsid w:val="00AC234D"/>
    <w:rsid w:val="00AC29F4"/>
    <w:rsid w:val="00AC2C47"/>
    <w:rsid w:val="00AC2F6F"/>
    <w:rsid w:val="00AC31F3"/>
    <w:rsid w:val="00AC353F"/>
    <w:rsid w:val="00AC4BF0"/>
    <w:rsid w:val="00AC4C92"/>
    <w:rsid w:val="00AC5130"/>
    <w:rsid w:val="00AC563A"/>
    <w:rsid w:val="00AC5B88"/>
    <w:rsid w:val="00AC5BFB"/>
    <w:rsid w:val="00AC5D20"/>
    <w:rsid w:val="00AC635C"/>
    <w:rsid w:val="00AC638C"/>
    <w:rsid w:val="00AC6A70"/>
    <w:rsid w:val="00AC6C6E"/>
    <w:rsid w:val="00AD0338"/>
    <w:rsid w:val="00AD12F9"/>
    <w:rsid w:val="00AD14CC"/>
    <w:rsid w:val="00AD1782"/>
    <w:rsid w:val="00AD258C"/>
    <w:rsid w:val="00AD25C0"/>
    <w:rsid w:val="00AD39F7"/>
    <w:rsid w:val="00AD3CCF"/>
    <w:rsid w:val="00AD425B"/>
    <w:rsid w:val="00AD4333"/>
    <w:rsid w:val="00AD59E5"/>
    <w:rsid w:val="00AD5D04"/>
    <w:rsid w:val="00AD7F48"/>
    <w:rsid w:val="00AE0064"/>
    <w:rsid w:val="00AE0255"/>
    <w:rsid w:val="00AE0A50"/>
    <w:rsid w:val="00AE2966"/>
    <w:rsid w:val="00AE2DE5"/>
    <w:rsid w:val="00AE2FCF"/>
    <w:rsid w:val="00AE34EC"/>
    <w:rsid w:val="00AE352F"/>
    <w:rsid w:val="00AE3728"/>
    <w:rsid w:val="00AE45CF"/>
    <w:rsid w:val="00AE46D5"/>
    <w:rsid w:val="00AE4A84"/>
    <w:rsid w:val="00AE4EF3"/>
    <w:rsid w:val="00AE57E6"/>
    <w:rsid w:val="00AE580A"/>
    <w:rsid w:val="00AE6466"/>
    <w:rsid w:val="00AE65C8"/>
    <w:rsid w:val="00AE6865"/>
    <w:rsid w:val="00AE694C"/>
    <w:rsid w:val="00AE6A34"/>
    <w:rsid w:val="00AE6B8D"/>
    <w:rsid w:val="00AE716D"/>
    <w:rsid w:val="00AE79B8"/>
    <w:rsid w:val="00AE7C97"/>
    <w:rsid w:val="00AE7EC8"/>
    <w:rsid w:val="00AF1048"/>
    <w:rsid w:val="00AF18B1"/>
    <w:rsid w:val="00AF2ACE"/>
    <w:rsid w:val="00AF2BD3"/>
    <w:rsid w:val="00AF3EF6"/>
    <w:rsid w:val="00AF420A"/>
    <w:rsid w:val="00AF5083"/>
    <w:rsid w:val="00AF5C5D"/>
    <w:rsid w:val="00AF5D5A"/>
    <w:rsid w:val="00AF61DD"/>
    <w:rsid w:val="00AF697F"/>
    <w:rsid w:val="00B009F2"/>
    <w:rsid w:val="00B00FDF"/>
    <w:rsid w:val="00B01008"/>
    <w:rsid w:val="00B015CC"/>
    <w:rsid w:val="00B02608"/>
    <w:rsid w:val="00B02C89"/>
    <w:rsid w:val="00B03586"/>
    <w:rsid w:val="00B036A4"/>
    <w:rsid w:val="00B0458E"/>
    <w:rsid w:val="00B045ED"/>
    <w:rsid w:val="00B04898"/>
    <w:rsid w:val="00B0497E"/>
    <w:rsid w:val="00B0599B"/>
    <w:rsid w:val="00B05E75"/>
    <w:rsid w:val="00B0739A"/>
    <w:rsid w:val="00B07996"/>
    <w:rsid w:val="00B07BB3"/>
    <w:rsid w:val="00B106BB"/>
    <w:rsid w:val="00B10AFF"/>
    <w:rsid w:val="00B11988"/>
    <w:rsid w:val="00B11A0E"/>
    <w:rsid w:val="00B12460"/>
    <w:rsid w:val="00B1247B"/>
    <w:rsid w:val="00B12E15"/>
    <w:rsid w:val="00B1302D"/>
    <w:rsid w:val="00B135D9"/>
    <w:rsid w:val="00B13843"/>
    <w:rsid w:val="00B13D92"/>
    <w:rsid w:val="00B1484E"/>
    <w:rsid w:val="00B1499A"/>
    <w:rsid w:val="00B14F82"/>
    <w:rsid w:val="00B15D94"/>
    <w:rsid w:val="00B15E24"/>
    <w:rsid w:val="00B16027"/>
    <w:rsid w:val="00B1602B"/>
    <w:rsid w:val="00B16047"/>
    <w:rsid w:val="00B16157"/>
    <w:rsid w:val="00B16A4A"/>
    <w:rsid w:val="00B16B52"/>
    <w:rsid w:val="00B16C3A"/>
    <w:rsid w:val="00B17304"/>
    <w:rsid w:val="00B17C1B"/>
    <w:rsid w:val="00B17D60"/>
    <w:rsid w:val="00B17FCA"/>
    <w:rsid w:val="00B206DE"/>
    <w:rsid w:val="00B20A77"/>
    <w:rsid w:val="00B20EA8"/>
    <w:rsid w:val="00B20EF9"/>
    <w:rsid w:val="00B21229"/>
    <w:rsid w:val="00B218B4"/>
    <w:rsid w:val="00B229E0"/>
    <w:rsid w:val="00B232CE"/>
    <w:rsid w:val="00B233D5"/>
    <w:rsid w:val="00B24A2C"/>
    <w:rsid w:val="00B24A6F"/>
    <w:rsid w:val="00B24DC4"/>
    <w:rsid w:val="00B25289"/>
    <w:rsid w:val="00B256AC"/>
    <w:rsid w:val="00B262BE"/>
    <w:rsid w:val="00B2643B"/>
    <w:rsid w:val="00B26B32"/>
    <w:rsid w:val="00B26DF7"/>
    <w:rsid w:val="00B270B5"/>
    <w:rsid w:val="00B272B8"/>
    <w:rsid w:val="00B27B45"/>
    <w:rsid w:val="00B27EB1"/>
    <w:rsid w:val="00B30CD7"/>
    <w:rsid w:val="00B30D91"/>
    <w:rsid w:val="00B3165F"/>
    <w:rsid w:val="00B31BD3"/>
    <w:rsid w:val="00B3223F"/>
    <w:rsid w:val="00B328DC"/>
    <w:rsid w:val="00B329F1"/>
    <w:rsid w:val="00B33569"/>
    <w:rsid w:val="00B336FA"/>
    <w:rsid w:val="00B33C12"/>
    <w:rsid w:val="00B36684"/>
    <w:rsid w:val="00B37175"/>
    <w:rsid w:val="00B37A73"/>
    <w:rsid w:val="00B40836"/>
    <w:rsid w:val="00B4185B"/>
    <w:rsid w:val="00B41BDF"/>
    <w:rsid w:val="00B425C9"/>
    <w:rsid w:val="00B42C47"/>
    <w:rsid w:val="00B42D8B"/>
    <w:rsid w:val="00B44506"/>
    <w:rsid w:val="00B446FC"/>
    <w:rsid w:val="00B44AE7"/>
    <w:rsid w:val="00B456DF"/>
    <w:rsid w:val="00B45C7F"/>
    <w:rsid w:val="00B5040F"/>
    <w:rsid w:val="00B50A07"/>
    <w:rsid w:val="00B50C3D"/>
    <w:rsid w:val="00B50D95"/>
    <w:rsid w:val="00B514C0"/>
    <w:rsid w:val="00B524BF"/>
    <w:rsid w:val="00B52920"/>
    <w:rsid w:val="00B536C5"/>
    <w:rsid w:val="00B53A38"/>
    <w:rsid w:val="00B53B6B"/>
    <w:rsid w:val="00B567F1"/>
    <w:rsid w:val="00B56AD3"/>
    <w:rsid w:val="00B57857"/>
    <w:rsid w:val="00B60758"/>
    <w:rsid w:val="00B60A35"/>
    <w:rsid w:val="00B60A70"/>
    <w:rsid w:val="00B6250D"/>
    <w:rsid w:val="00B6295B"/>
    <w:rsid w:val="00B62A75"/>
    <w:rsid w:val="00B62D0C"/>
    <w:rsid w:val="00B62F28"/>
    <w:rsid w:val="00B62F30"/>
    <w:rsid w:val="00B633D9"/>
    <w:rsid w:val="00B63793"/>
    <w:rsid w:val="00B63DC5"/>
    <w:rsid w:val="00B63EF4"/>
    <w:rsid w:val="00B667A0"/>
    <w:rsid w:val="00B66F39"/>
    <w:rsid w:val="00B67ED6"/>
    <w:rsid w:val="00B705CC"/>
    <w:rsid w:val="00B71053"/>
    <w:rsid w:val="00B727E2"/>
    <w:rsid w:val="00B72801"/>
    <w:rsid w:val="00B72F86"/>
    <w:rsid w:val="00B733FD"/>
    <w:rsid w:val="00B73DC2"/>
    <w:rsid w:val="00B742CA"/>
    <w:rsid w:val="00B7501B"/>
    <w:rsid w:val="00B75063"/>
    <w:rsid w:val="00B750E3"/>
    <w:rsid w:val="00B75102"/>
    <w:rsid w:val="00B757FF"/>
    <w:rsid w:val="00B7594D"/>
    <w:rsid w:val="00B75D9B"/>
    <w:rsid w:val="00B76036"/>
    <w:rsid w:val="00B80CF9"/>
    <w:rsid w:val="00B81B13"/>
    <w:rsid w:val="00B81D77"/>
    <w:rsid w:val="00B824A9"/>
    <w:rsid w:val="00B827B0"/>
    <w:rsid w:val="00B8281C"/>
    <w:rsid w:val="00B831AC"/>
    <w:rsid w:val="00B83427"/>
    <w:rsid w:val="00B8359E"/>
    <w:rsid w:val="00B8380E"/>
    <w:rsid w:val="00B83B7D"/>
    <w:rsid w:val="00B83BDA"/>
    <w:rsid w:val="00B83D16"/>
    <w:rsid w:val="00B83DE2"/>
    <w:rsid w:val="00B83F21"/>
    <w:rsid w:val="00B848CA"/>
    <w:rsid w:val="00B849FE"/>
    <w:rsid w:val="00B84A64"/>
    <w:rsid w:val="00B85685"/>
    <w:rsid w:val="00B858E6"/>
    <w:rsid w:val="00B85C6F"/>
    <w:rsid w:val="00B861CF"/>
    <w:rsid w:val="00B866D5"/>
    <w:rsid w:val="00B87CA6"/>
    <w:rsid w:val="00B9055E"/>
    <w:rsid w:val="00B9084C"/>
    <w:rsid w:val="00B909D2"/>
    <w:rsid w:val="00B90D74"/>
    <w:rsid w:val="00B9141C"/>
    <w:rsid w:val="00B9248E"/>
    <w:rsid w:val="00B937DE"/>
    <w:rsid w:val="00B946A8"/>
    <w:rsid w:val="00B94CAB"/>
    <w:rsid w:val="00B956E6"/>
    <w:rsid w:val="00B959F1"/>
    <w:rsid w:val="00B95C68"/>
    <w:rsid w:val="00B96671"/>
    <w:rsid w:val="00B974E8"/>
    <w:rsid w:val="00BA0CCD"/>
    <w:rsid w:val="00BA0DE7"/>
    <w:rsid w:val="00BA1625"/>
    <w:rsid w:val="00BA1915"/>
    <w:rsid w:val="00BA1D65"/>
    <w:rsid w:val="00BA44E3"/>
    <w:rsid w:val="00BA4671"/>
    <w:rsid w:val="00BA53DD"/>
    <w:rsid w:val="00BA59C3"/>
    <w:rsid w:val="00BA5AD3"/>
    <w:rsid w:val="00BA67F1"/>
    <w:rsid w:val="00BA7291"/>
    <w:rsid w:val="00BB0609"/>
    <w:rsid w:val="00BB13D9"/>
    <w:rsid w:val="00BB1CE5"/>
    <w:rsid w:val="00BB255E"/>
    <w:rsid w:val="00BB2ECA"/>
    <w:rsid w:val="00BB31A8"/>
    <w:rsid w:val="00BB362C"/>
    <w:rsid w:val="00BB4065"/>
    <w:rsid w:val="00BB52D2"/>
    <w:rsid w:val="00BB5C0F"/>
    <w:rsid w:val="00BB67D6"/>
    <w:rsid w:val="00BB6914"/>
    <w:rsid w:val="00BB7025"/>
    <w:rsid w:val="00BB7864"/>
    <w:rsid w:val="00BC0143"/>
    <w:rsid w:val="00BC0220"/>
    <w:rsid w:val="00BC04B6"/>
    <w:rsid w:val="00BC0542"/>
    <w:rsid w:val="00BC09AA"/>
    <w:rsid w:val="00BC141E"/>
    <w:rsid w:val="00BC207C"/>
    <w:rsid w:val="00BC3100"/>
    <w:rsid w:val="00BC3881"/>
    <w:rsid w:val="00BC420D"/>
    <w:rsid w:val="00BC46CD"/>
    <w:rsid w:val="00BC4DE3"/>
    <w:rsid w:val="00BC50B9"/>
    <w:rsid w:val="00BC53F9"/>
    <w:rsid w:val="00BC54BE"/>
    <w:rsid w:val="00BC726D"/>
    <w:rsid w:val="00BD0A7B"/>
    <w:rsid w:val="00BD1199"/>
    <w:rsid w:val="00BD179F"/>
    <w:rsid w:val="00BD19C9"/>
    <w:rsid w:val="00BD2CA7"/>
    <w:rsid w:val="00BD2DAB"/>
    <w:rsid w:val="00BD3872"/>
    <w:rsid w:val="00BD42FF"/>
    <w:rsid w:val="00BD4768"/>
    <w:rsid w:val="00BD4CCD"/>
    <w:rsid w:val="00BD544E"/>
    <w:rsid w:val="00BD585D"/>
    <w:rsid w:val="00BD5D15"/>
    <w:rsid w:val="00BD643A"/>
    <w:rsid w:val="00BD6ED9"/>
    <w:rsid w:val="00BD78E9"/>
    <w:rsid w:val="00BD7CC0"/>
    <w:rsid w:val="00BE01AF"/>
    <w:rsid w:val="00BE15E6"/>
    <w:rsid w:val="00BE1A37"/>
    <w:rsid w:val="00BE30E7"/>
    <w:rsid w:val="00BE4125"/>
    <w:rsid w:val="00BE42C2"/>
    <w:rsid w:val="00BE4739"/>
    <w:rsid w:val="00BE522D"/>
    <w:rsid w:val="00BE627F"/>
    <w:rsid w:val="00BE6439"/>
    <w:rsid w:val="00BE6E9B"/>
    <w:rsid w:val="00BE71A2"/>
    <w:rsid w:val="00BF05E4"/>
    <w:rsid w:val="00BF0D36"/>
    <w:rsid w:val="00BF249B"/>
    <w:rsid w:val="00BF35CF"/>
    <w:rsid w:val="00BF3F3C"/>
    <w:rsid w:val="00BF5D00"/>
    <w:rsid w:val="00BF5D0C"/>
    <w:rsid w:val="00BF5F0F"/>
    <w:rsid w:val="00BF753C"/>
    <w:rsid w:val="00BF7934"/>
    <w:rsid w:val="00BF7A37"/>
    <w:rsid w:val="00BF7A6B"/>
    <w:rsid w:val="00BF7F99"/>
    <w:rsid w:val="00BF7FC7"/>
    <w:rsid w:val="00C0091F"/>
    <w:rsid w:val="00C0099F"/>
    <w:rsid w:val="00C00AD3"/>
    <w:rsid w:val="00C011CB"/>
    <w:rsid w:val="00C01250"/>
    <w:rsid w:val="00C01B58"/>
    <w:rsid w:val="00C01DEA"/>
    <w:rsid w:val="00C01EF7"/>
    <w:rsid w:val="00C02335"/>
    <w:rsid w:val="00C0327C"/>
    <w:rsid w:val="00C03CCA"/>
    <w:rsid w:val="00C044DC"/>
    <w:rsid w:val="00C044DF"/>
    <w:rsid w:val="00C046EA"/>
    <w:rsid w:val="00C049EF"/>
    <w:rsid w:val="00C04C6F"/>
    <w:rsid w:val="00C04FCD"/>
    <w:rsid w:val="00C054F2"/>
    <w:rsid w:val="00C05584"/>
    <w:rsid w:val="00C057FC"/>
    <w:rsid w:val="00C05B9B"/>
    <w:rsid w:val="00C06001"/>
    <w:rsid w:val="00C06BC3"/>
    <w:rsid w:val="00C073BA"/>
    <w:rsid w:val="00C077E2"/>
    <w:rsid w:val="00C07A85"/>
    <w:rsid w:val="00C07AD2"/>
    <w:rsid w:val="00C1083B"/>
    <w:rsid w:val="00C10FBE"/>
    <w:rsid w:val="00C10FD1"/>
    <w:rsid w:val="00C10FF8"/>
    <w:rsid w:val="00C114D8"/>
    <w:rsid w:val="00C11522"/>
    <w:rsid w:val="00C1164F"/>
    <w:rsid w:val="00C11977"/>
    <w:rsid w:val="00C11BA3"/>
    <w:rsid w:val="00C132A9"/>
    <w:rsid w:val="00C1346F"/>
    <w:rsid w:val="00C13E6C"/>
    <w:rsid w:val="00C147C6"/>
    <w:rsid w:val="00C149F9"/>
    <w:rsid w:val="00C15799"/>
    <w:rsid w:val="00C1614B"/>
    <w:rsid w:val="00C164A8"/>
    <w:rsid w:val="00C16570"/>
    <w:rsid w:val="00C16B6C"/>
    <w:rsid w:val="00C17A3B"/>
    <w:rsid w:val="00C17ABF"/>
    <w:rsid w:val="00C2201A"/>
    <w:rsid w:val="00C22CC9"/>
    <w:rsid w:val="00C2340C"/>
    <w:rsid w:val="00C234CF"/>
    <w:rsid w:val="00C2408C"/>
    <w:rsid w:val="00C24462"/>
    <w:rsid w:val="00C24782"/>
    <w:rsid w:val="00C25349"/>
    <w:rsid w:val="00C25524"/>
    <w:rsid w:val="00C25625"/>
    <w:rsid w:val="00C25B51"/>
    <w:rsid w:val="00C25F9A"/>
    <w:rsid w:val="00C26620"/>
    <w:rsid w:val="00C26667"/>
    <w:rsid w:val="00C26A3C"/>
    <w:rsid w:val="00C26D5B"/>
    <w:rsid w:val="00C301C5"/>
    <w:rsid w:val="00C30296"/>
    <w:rsid w:val="00C30597"/>
    <w:rsid w:val="00C30799"/>
    <w:rsid w:val="00C31A9D"/>
    <w:rsid w:val="00C32409"/>
    <w:rsid w:val="00C3262A"/>
    <w:rsid w:val="00C32BE1"/>
    <w:rsid w:val="00C331A2"/>
    <w:rsid w:val="00C337BB"/>
    <w:rsid w:val="00C3388B"/>
    <w:rsid w:val="00C33A6D"/>
    <w:rsid w:val="00C33E1B"/>
    <w:rsid w:val="00C340F1"/>
    <w:rsid w:val="00C34B02"/>
    <w:rsid w:val="00C34CCE"/>
    <w:rsid w:val="00C35844"/>
    <w:rsid w:val="00C35E50"/>
    <w:rsid w:val="00C37049"/>
    <w:rsid w:val="00C37D7A"/>
    <w:rsid w:val="00C40478"/>
    <w:rsid w:val="00C4132C"/>
    <w:rsid w:val="00C413A3"/>
    <w:rsid w:val="00C414AC"/>
    <w:rsid w:val="00C415E2"/>
    <w:rsid w:val="00C41892"/>
    <w:rsid w:val="00C41A3D"/>
    <w:rsid w:val="00C421A1"/>
    <w:rsid w:val="00C427DF"/>
    <w:rsid w:val="00C42B30"/>
    <w:rsid w:val="00C43318"/>
    <w:rsid w:val="00C43389"/>
    <w:rsid w:val="00C435DE"/>
    <w:rsid w:val="00C43801"/>
    <w:rsid w:val="00C43AAF"/>
    <w:rsid w:val="00C43D0D"/>
    <w:rsid w:val="00C44186"/>
    <w:rsid w:val="00C45D08"/>
    <w:rsid w:val="00C461DA"/>
    <w:rsid w:val="00C472A5"/>
    <w:rsid w:val="00C47387"/>
    <w:rsid w:val="00C476DB"/>
    <w:rsid w:val="00C476FE"/>
    <w:rsid w:val="00C47AF2"/>
    <w:rsid w:val="00C504DB"/>
    <w:rsid w:val="00C50640"/>
    <w:rsid w:val="00C50B02"/>
    <w:rsid w:val="00C51D85"/>
    <w:rsid w:val="00C529CE"/>
    <w:rsid w:val="00C52F6C"/>
    <w:rsid w:val="00C541BD"/>
    <w:rsid w:val="00C543C4"/>
    <w:rsid w:val="00C570AC"/>
    <w:rsid w:val="00C576CF"/>
    <w:rsid w:val="00C57CDF"/>
    <w:rsid w:val="00C57DDA"/>
    <w:rsid w:val="00C60C47"/>
    <w:rsid w:val="00C60D21"/>
    <w:rsid w:val="00C6193D"/>
    <w:rsid w:val="00C619D9"/>
    <w:rsid w:val="00C62337"/>
    <w:rsid w:val="00C62D55"/>
    <w:rsid w:val="00C62DCA"/>
    <w:rsid w:val="00C64D0C"/>
    <w:rsid w:val="00C64DAC"/>
    <w:rsid w:val="00C653BF"/>
    <w:rsid w:val="00C65C60"/>
    <w:rsid w:val="00C660DB"/>
    <w:rsid w:val="00C663AA"/>
    <w:rsid w:val="00C663F1"/>
    <w:rsid w:val="00C66600"/>
    <w:rsid w:val="00C67321"/>
    <w:rsid w:val="00C67329"/>
    <w:rsid w:val="00C676EB"/>
    <w:rsid w:val="00C67874"/>
    <w:rsid w:val="00C705CA"/>
    <w:rsid w:val="00C706FB"/>
    <w:rsid w:val="00C70AF4"/>
    <w:rsid w:val="00C70ECE"/>
    <w:rsid w:val="00C719A7"/>
    <w:rsid w:val="00C71CEF"/>
    <w:rsid w:val="00C725BA"/>
    <w:rsid w:val="00C72A9B"/>
    <w:rsid w:val="00C7316F"/>
    <w:rsid w:val="00C73A9A"/>
    <w:rsid w:val="00C741D7"/>
    <w:rsid w:val="00C74204"/>
    <w:rsid w:val="00C7480E"/>
    <w:rsid w:val="00C74B5D"/>
    <w:rsid w:val="00C74E20"/>
    <w:rsid w:val="00C75136"/>
    <w:rsid w:val="00C751C5"/>
    <w:rsid w:val="00C756CA"/>
    <w:rsid w:val="00C758DE"/>
    <w:rsid w:val="00C75D76"/>
    <w:rsid w:val="00C75D9F"/>
    <w:rsid w:val="00C766E9"/>
    <w:rsid w:val="00C76C49"/>
    <w:rsid w:val="00C76DBC"/>
    <w:rsid w:val="00C771EF"/>
    <w:rsid w:val="00C774A9"/>
    <w:rsid w:val="00C77661"/>
    <w:rsid w:val="00C77707"/>
    <w:rsid w:val="00C779BC"/>
    <w:rsid w:val="00C82093"/>
    <w:rsid w:val="00C829BC"/>
    <w:rsid w:val="00C8336A"/>
    <w:rsid w:val="00C83B2C"/>
    <w:rsid w:val="00C84CBD"/>
    <w:rsid w:val="00C850A6"/>
    <w:rsid w:val="00C85CB3"/>
    <w:rsid w:val="00C865B3"/>
    <w:rsid w:val="00C86941"/>
    <w:rsid w:val="00C86EFC"/>
    <w:rsid w:val="00C876B6"/>
    <w:rsid w:val="00C87DBB"/>
    <w:rsid w:val="00C87F2E"/>
    <w:rsid w:val="00C901CB"/>
    <w:rsid w:val="00C90272"/>
    <w:rsid w:val="00C9055E"/>
    <w:rsid w:val="00C90DC5"/>
    <w:rsid w:val="00C915C8"/>
    <w:rsid w:val="00C92B12"/>
    <w:rsid w:val="00C92B91"/>
    <w:rsid w:val="00C9344F"/>
    <w:rsid w:val="00C935CE"/>
    <w:rsid w:val="00C93EA0"/>
    <w:rsid w:val="00C9459F"/>
    <w:rsid w:val="00C94AB2"/>
    <w:rsid w:val="00C94AF5"/>
    <w:rsid w:val="00C94E21"/>
    <w:rsid w:val="00C95573"/>
    <w:rsid w:val="00C9685C"/>
    <w:rsid w:val="00C96E29"/>
    <w:rsid w:val="00C96EBF"/>
    <w:rsid w:val="00C97A03"/>
    <w:rsid w:val="00C97CAD"/>
    <w:rsid w:val="00CA089B"/>
    <w:rsid w:val="00CA08AC"/>
    <w:rsid w:val="00CA1E60"/>
    <w:rsid w:val="00CA244B"/>
    <w:rsid w:val="00CA2783"/>
    <w:rsid w:val="00CA32F2"/>
    <w:rsid w:val="00CA3726"/>
    <w:rsid w:val="00CA39D1"/>
    <w:rsid w:val="00CA3AEB"/>
    <w:rsid w:val="00CA3CEA"/>
    <w:rsid w:val="00CA3EE7"/>
    <w:rsid w:val="00CA4BD2"/>
    <w:rsid w:val="00CA4DCE"/>
    <w:rsid w:val="00CA518B"/>
    <w:rsid w:val="00CA58EC"/>
    <w:rsid w:val="00CA6CEA"/>
    <w:rsid w:val="00CA7280"/>
    <w:rsid w:val="00CA7F73"/>
    <w:rsid w:val="00CB0867"/>
    <w:rsid w:val="00CB23DC"/>
    <w:rsid w:val="00CB2EAD"/>
    <w:rsid w:val="00CB3742"/>
    <w:rsid w:val="00CB38C2"/>
    <w:rsid w:val="00CB3DC0"/>
    <w:rsid w:val="00CB6382"/>
    <w:rsid w:val="00CB69D9"/>
    <w:rsid w:val="00CB7071"/>
    <w:rsid w:val="00CB72AD"/>
    <w:rsid w:val="00CB787D"/>
    <w:rsid w:val="00CB7BF1"/>
    <w:rsid w:val="00CC1B2C"/>
    <w:rsid w:val="00CC1CAC"/>
    <w:rsid w:val="00CC2289"/>
    <w:rsid w:val="00CC2471"/>
    <w:rsid w:val="00CC30B8"/>
    <w:rsid w:val="00CC37E0"/>
    <w:rsid w:val="00CC481F"/>
    <w:rsid w:val="00CC652B"/>
    <w:rsid w:val="00CC7022"/>
    <w:rsid w:val="00CC7152"/>
    <w:rsid w:val="00CC71BF"/>
    <w:rsid w:val="00CC7AA5"/>
    <w:rsid w:val="00CC7DF7"/>
    <w:rsid w:val="00CD0F76"/>
    <w:rsid w:val="00CD11E6"/>
    <w:rsid w:val="00CD2051"/>
    <w:rsid w:val="00CD209C"/>
    <w:rsid w:val="00CD2A0B"/>
    <w:rsid w:val="00CD2BB4"/>
    <w:rsid w:val="00CD2C76"/>
    <w:rsid w:val="00CD3177"/>
    <w:rsid w:val="00CD3AE2"/>
    <w:rsid w:val="00CD3B37"/>
    <w:rsid w:val="00CD3CA0"/>
    <w:rsid w:val="00CD3D14"/>
    <w:rsid w:val="00CD3EAA"/>
    <w:rsid w:val="00CD3F17"/>
    <w:rsid w:val="00CD62CE"/>
    <w:rsid w:val="00CD6928"/>
    <w:rsid w:val="00CD6D76"/>
    <w:rsid w:val="00CD796B"/>
    <w:rsid w:val="00CD7ECB"/>
    <w:rsid w:val="00CE02D7"/>
    <w:rsid w:val="00CE10A5"/>
    <w:rsid w:val="00CE16CC"/>
    <w:rsid w:val="00CE19BD"/>
    <w:rsid w:val="00CE1DB4"/>
    <w:rsid w:val="00CE220C"/>
    <w:rsid w:val="00CE2D6F"/>
    <w:rsid w:val="00CE358E"/>
    <w:rsid w:val="00CE42D6"/>
    <w:rsid w:val="00CE447B"/>
    <w:rsid w:val="00CE47BE"/>
    <w:rsid w:val="00CE4D1D"/>
    <w:rsid w:val="00CE69CB"/>
    <w:rsid w:val="00CE799F"/>
    <w:rsid w:val="00CF0B98"/>
    <w:rsid w:val="00CF17A9"/>
    <w:rsid w:val="00CF1A70"/>
    <w:rsid w:val="00CF1EB6"/>
    <w:rsid w:val="00CF21DE"/>
    <w:rsid w:val="00CF266D"/>
    <w:rsid w:val="00CF2C64"/>
    <w:rsid w:val="00CF2EA2"/>
    <w:rsid w:val="00CF34A2"/>
    <w:rsid w:val="00CF5414"/>
    <w:rsid w:val="00CF6091"/>
    <w:rsid w:val="00CF6585"/>
    <w:rsid w:val="00CF6EB2"/>
    <w:rsid w:val="00CF6FBA"/>
    <w:rsid w:val="00CF7585"/>
    <w:rsid w:val="00CF75C4"/>
    <w:rsid w:val="00D00856"/>
    <w:rsid w:val="00D00AB0"/>
    <w:rsid w:val="00D00B30"/>
    <w:rsid w:val="00D01931"/>
    <w:rsid w:val="00D01983"/>
    <w:rsid w:val="00D02231"/>
    <w:rsid w:val="00D022D2"/>
    <w:rsid w:val="00D024EE"/>
    <w:rsid w:val="00D02887"/>
    <w:rsid w:val="00D02905"/>
    <w:rsid w:val="00D02E82"/>
    <w:rsid w:val="00D031A3"/>
    <w:rsid w:val="00D032B3"/>
    <w:rsid w:val="00D0338B"/>
    <w:rsid w:val="00D03771"/>
    <w:rsid w:val="00D0378E"/>
    <w:rsid w:val="00D03C5B"/>
    <w:rsid w:val="00D04602"/>
    <w:rsid w:val="00D048E6"/>
    <w:rsid w:val="00D04CE0"/>
    <w:rsid w:val="00D05A43"/>
    <w:rsid w:val="00D06066"/>
    <w:rsid w:val="00D06097"/>
    <w:rsid w:val="00D060FF"/>
    <w:rsid w:val="00D0692E"/>
    <w:rsid w:val="00D06B43"/>
    <w:rsid w:val="00D07961"/>
    <w:rsid w:val="00D07E15"/>
    <w:rsid w:val="00D10287"/>
    <w:rsid w:val="00D11ABA"/>
    <w:rsid w:val="00D11F3A"/>
    <w:rsid w:val="00D12721"/>
    <w:rsid w:val="00D136B0"/>
    <w:rsid w:val="00D137CB"/>
    <w:rsid w:val="00D139D9"/>
    <w:rsid w:val="00D1540A"/>
    <w:rsid w:val="00D155E2"/>
    <w:rsid w:val="00D15791"/>
    <w:rsid w:val="00D15C62"/>
    <w:rsid w:val="00D1747D"/>
    <w:rsid w:val="00D17565"/>
    <w:rsid w:val="00D17B53"/>
    <w:rsid w:val="00D20010"/>
    <w:rsid w:val="00D20A44"/>
    <w:rsid w:val="00D20A96"/>
    <w:rsid w:val="00D20CF1"/>
    <w:rsid w:val="00D2130C"/>
    <w:rsid w:val="00D21FEA"/>
    <w:rsid w:val="00D228DA"/>
    <w:rsid w:val="00D22CF7"/>
    <w:rsid w:val="00D238A0"/>
    <w:rsid w:val="00D23C5C"/>
    <w:rsid w:val="00D24AC1"/>
    <w:rsid w:val="00D24C33"/>
    <w:rsid w:val="00D24FA9"/>
    <w:rsid w:val="00D26319"/>
    <w:rsid w:val="00D266D6"/>
    <w:rsid w:val="00D27016"/>
    <w:rsid w:val="00D270C5"/>
    <w:rsid w:val="00D30653"/>
    <w:rsid w:val="00D30792"/>
    <w:rsid w:val="00D307E3"/>
    <w:rsid w:val="00D30911"/>
    <w:rsid w:val="00D30A4F"/>
    <w:rsid w:val="00D314CC"/>
    <w:rsid w:val="00D318F7"/>
    <w:rsid w:val="00D3190E"/>
    <w:rsid w:val="00D31940"/>
    <w:rsid w:val="00D31964"/>
    <w:rsid w:val="00D32B78"/>
    <w:rsid w:val="00D335DC"/>
    <w:rsid w:val="00D338C4"/>
    <w:rsid w:val="00D33C52"/>
    <w:rsid w:val="00D34DC2"/>
    <w:rsid w:val="00D35738"/>
    <w:rsid w:val="00D36E52"/>
    <w:rsid w:val="00D37198"/>
    <w:rsid w:val="00D420A6"/>
    <w:rsid w:val="00D427A8"/>
    <w:rsid w:val="00D427EC"/>
    <w:rsid w:val="00D428FB"/>
    <w:rsid w:val="00D42D7D"/>
    <w:rsid w:val="00D43AB0"/>
    <w:rsid w:val="00D4444A"/>
    <w:rsid w:val="00D44A95"/>
    <w:rsid w:val="00D45191"/>
    <w:rsid w:val="00D459A1"/>
    <w:rsid w:val="00D45E47"/>
    <w:rsid w:val="00D45F05"/>
    <w:rsid w:val="00D46D08"/>
    <w:rsid w:val="00D470FA"/>
    <w:rsid w:val="00D474B8"/>
    <w:rsid w:val="00D47734"/>
    <w:rsid w:val="00D5039C"/>
    <w:rsid w:val="00D50CCC"/>
    <w:rsid w:val="00D50F59"/>
    <w:rsid w:val="00D510A0"/>
    <w:rsid w:val="00D5120A"/>
    <w:rsid w:val="00D51708"/>
    <w:rsid w:val="00D51855"/>
    <w:rsid w:val="00D54E89"/>
    <w:rsid w:val="00D563EC"/>
    <w:rsid w:val="00D56FB3"/>
    <w:rsid w:val="00D570DA"/>
    <w:rsid w:val="00D579E2"/>
    <w:rsid w:val="00D60738"/>
    <w:rsid w:val="00D61662"/>
    <w:rsid w:val="00D616D0"/>
    <w:rsid w:val="00D61773"/>
    <w:rsid w:val="00D61EC9"/>
    <w:rsid w:val="00D61F08"/>
    <w:rsid w:val="00D624A9"/>
    <w:rsid w:val="00D62990"/>
    <w:rsid w:val="00D63260"/>
    <w:rsid w:val="00D64467"/>
    <w:rsid w:val="00D64602"/>
    <w:rsid w:val="00D64D12"/>
    <w:rsid w:val="00D66173"/>
    <w:rsid w:val="00D66BC2"/>
    <w:rsid w:val="00D677A5"/>
    <w:rsid w:val="00D678F3"/>
    <w:rsid w:val="00D70348"/>
    <w:rsid w:val="00D70D6F"/>
    <w:rsid w:val="00D72682"/>
    <w:rsid w:val="00D72BC0"/>
    <w:rsid w:val="00D73A25"/>
    <w:rsid w:val="00D7442B"/>
    <w:rsid w:val="00D748F8"/>
    <w:rsid w:val="00D74C6C"/>
    <w:rsid w:val="00D75100"/>
    <w:rsid w:val="00D75DBE"/>
    <w:rsid w:val="00D75F8B"/>
    <w:rsid w:val="00D77664"/>
    <w:rsid w:val="00D77785"/>
    <w:rsid w:val="00D77AD6"/>
    <w:rsid w:val="00D802A7"/>
    <w:rsid w:val="00D810A6"/>
    <w:rsid w:val="00D8215C"/>
    <w:rsid w:val="00D823DC"/>
    <w:rsid w:val="00D82CA4"/>
    <w:rsid w:val="00D83225"/>
    <w:rsid w:val="00D835AE"/>
    <w:rsid w:val="00D83E85"/>
    <w:rsid w:val="00D84F24"/>
    <w:rsid w:val="00D8556C"/>
    <w:rsid w:val="00D857DC"/>
    <w:rsid w:val="00D85863"/>
    <w:rsid w:val="00D85E21"/>
    <w:rsid w:val="00D875BE"/>
    <w:rsid w:val="00D87F98"/>
    <w:rsid w:val="00D907DC"/>
    <w:rsid w:val="00D909D7"/>
    <w:rsid w:val="00D909E7"/>
    <w:rsid w:val="00D90E5B"/>
    <w:rsid w:val="00D912F9"/>
    <w:rsid w:val="00D91DCF"/>
    <w:rsid w:val="00D91E06"/>
    <w:rsid w:val="00D92183"/>
    <w:rsid w:val="00D921AF"/>
    <w:rsid w:val="00D935AE"/>
    <w:rsid w:val="00D93CCA"/>
    <w:rsid w:val="00D94F71"/>
    <w:rsid w:val="00D96138"/>
    <w:rsid w:val="00D96481"/>
    <w:rsid w:val="00D96837"/>
    <w:rsid w:val="00D96CF8"/>
    <w:rsid w:val="00DA0329"/>
    <w:rsid w:val="00DA0849"/>
    <w:rsid w:val="00DA0B80"/>
    <w:rsid w:val="00DA174B"/>
    <w:rsid w:val="00DA1AC0"/>
    <w:rsid w:val="00DA2BD4"/>
    <w:rsid w:val="00DA2FB9"/>
    <w:rsid w:val="00DA35B6"/>
    <w:rsid w:val="00DA398D"/>
    <w:rsid w:val="00DA3D17"/>
    <w:rsid w:val="00DA3E9E"/>
    <w:rsid w:val="00DA4915"/>
    <w:rsid w:val="00DA5581"/>
    <w:rsid w:val="00DA660B"/>
    <w:rsid w:val="00DA69CA"/>
    <w:rsid w:val="00DA6B25"/>
    <w:rsid w:val="00DA75E8"/>
    <w:rsid w:val="00DA7616"/>
    <w:rsid w:val="00DA781F"/>
    <w:rsid w:val="00DA7907"/>
    <w:rsid w:val="00DB0360"/>
    <w:rsid w:val="00DB0422"/>
    <w:rsid w:val="00DB0527"/>
    <w:rsid w:val="00DB0C1F"/>
    <w:rsid w:val="00DB2E29"/>
    <w:rsid w:val="00DB3602"/>
    <w:rsid w:val="00DB4227"/>
    <w:rsid w:val="00DB4D7C"/>
    <w:rsid w:val="00DB50D1"/>
    <w:rsid w:val="00DB52E9"/>
    <w:rsid w:val="00DB62FD"/>
    <w:rsid w:val="00DB666C"/>
    <w:rsid w:val="00DB6CF2"/>
    <w:rsid w:val="00DB73E6"/>
    <w:rsid w:val="00DB76EF"/>
    <w:rsid w:val="00DB78E6"/>
    <w:rsid w:val="00DC0071"/>
    <w:rsid w:val="00DC037F"/>
    <w:rsid w:val="00DC06E1"/>
    <w:rsid w:val="00DC0932"/>
    <w:rsid w:val="00DC09E2"/>
    <w:rsid w:val="00DC143E"/>
    <w:rsid w:val="00DC1577"/>
    <w:rsid w:val="00DC17FE"/>
    <w:rsid w:val="00DC1D2D"/>
    <w:rsid w:val="00DC20F3"/>
    <w:rsid w:val="00DC232C"/>
    <w:rsid w:val="00DC3E4B"/>
    <w:rsid w:val="00DC5609"/>
    <w:rsid w:val="00DC5F32"/>
    <w:rsid w:val="00DC65D0"/>
    <w:rsid w:val="00DC7217"/>
    <w:rsid w:val="00DC7373"/>
    <w:rsid w:val="00DC797C"/>
    <w:rsid w:val="00DC7F2F"/>
    <w:rsid w:val="00DD05A0"/>
    <w:rsid w:val="00DD08B9"/>
    <w:rsid w:val="00DD123F"/>
    <w:rsid w:val="00DD1FFB"/>
    <w:rsid w:val="00DD2CF6"/>
    <w:rsid w:val="00DD2D87"/>
    <w:rsid w:val="00DD3C27"/>
    <w:rsid w:val="00DD43DB"/>
    <w:rsid w:val="00DD501D"/>
    <w:rsid w:val="00DD568F"/>
    <w:rsid w:val="00DD63B6"/>
    <w:rsid w:val="00DD694F"/>
    <w:rsid w:val="00DD6FAD"/>
    <w:rsid w:val="00DD789A"/>
    <w:rsid w:val="00DD7F7A"/>
    <w:rsid w:val="00DE0940"/>
    <w:rsid w:val="00DE113A"/>
    <w:rsid w:val="00DE286A"/>
    <w:rsid w:val="00DE2BAD"/>
    <w:rsid w:val="00DE2E7C"/>
    <w:rsid w:val="00DE4031"/>
    <w:rsid w:val="00DE499D"/>
    <w:rsid w:val="00DE5933"/>
    <w:rsid w:val="00DE5960"/>
    <w:rsid w:val="00DE5C5C"/>
    <w:rsid w:val="00DE6B72"/>
    <w:rsid w:val="00DE737C"/>
    <w:rsid w:val="00DE7495"/>
    <w:rsid w:val="00DF025C"/>
    <w:rsid w:val="00DF02EF"/>
    <w:rsid w:val="00DF07B2"/>
    <w:rsid w:val="00DF0E03"/>
    <w:rsid w:val="00DF176D"/>
    <w:rsid w:val="00DF1798"/>
    <w:rsid w:val="00DF1CC9"/>
    <w:rsid w:val="00DF1D1C"/>
    <w:rsid w:val="00DF1DBA"/>
    <w:rsid w:val="00DF20B8"/>
    <w:rsid w:val="00DF2C89"/>
    <w:rsid w:val="00DF2D64"/>
    <w:rsid w:val="00DF3106"/>
    <w:rsid w:val="00DF445C"/>
    <w:rsid w:val="00DF5830"/>
    <w:rsid w:val="00DF73E4"/>
    <w:rsid w:val="00DF7600"/>
    <w:rsid w:val="00E00294"/>
    <w:rsid w:val="00E00C0C"/>
    <w:rsid w:val="00E00DCC"/>
    <w:rsid w:val="00E00E55"/>
    <w:rsid w:val="00E010AC"/>
    <w:rsid w:val="00E010B9"/>
    <w:rsid w:val="00E01F22"/>
    <w:rsid w:val="00E020AF"/>
    <w:rsid w:val="00E046F2"/>
    <w:rsid w:val="00E0483F"/>
    <w:rsid w:val="00E049D3"/>
    <w:rsid w:val="00E04F65"/>
    <w:rsid w:val="00E05FA2"/>
    <w:rsid w:val="00E068B2"/>
    <w:rsid w:val="00E06CEA"/>
    <w:rsid w:val="00E071D6"/>
    <w:rsid w:val="00E07336"/>
    <w:rsid w:val="00E0747D"/>
    <w:rsid w:val="00E07A98"/>
    <w:rsid w:val="00E10006"/>
    <w:rsid w:val="00E1024B"/>
    <w:rsid w:val="00E103F6"/>
    <w:rsid w:val="00E10F1E"/>
    <w:rsid w:val="00E11069"/>
    <w:rsid w:val="00E11A0B"/>
    <w:rsid w:val="00E11D2B"/>
    <w:rsid w:val="00E129DC"/>
    <w:rsid w:val="00E12C7A"/>
    <w:rsid w:val="00E12CD1"/>
    <w:rsid w:val="00E134D4"/>
    <w:rsid w:val="00E13B5D"/>
    <w:rsid w:val="00E13DB5"/>
    <w:rsid w:val="00E14096"/>
    <w:rsid w:val="00E14635"/>
    <w:rsid w:val="00E15050"/>
    <w:rsid w:val="00E15296"/>
    <w:rsid w:val="00E16404"/>
    <w:rsid w:val="00E16F4A"/>
    <w:rsid w:val="00E20877"/>
    <w:rsid w:val="00E211BD"/>
    <w:rsid w:val="00E211D9"/>
    <w:rsid w:val="00E21331"/>
    <w:rsid w:val="00E21E34"/>
    <w:rsid w:val="00E22BA6"/>
    <w:rsid w:val="00E23ACA"/>
    <w:rsid w:val="00E2474E"/>
    <w:rsid w:val="00E25470"/>
    <w:rsid w:val="00E25556"/>
    <w:rsid w:val="00E25786"/>
    <w:rsid w:val="00E25B42"/>
    <w:rsid w:val="00E25C4B"/>
    <w:rsid w:val="00E25E41"/>
    <w:rsid w:val="00E266F3"/>
    <w:rsid w:val="00E27567"/>
    <w:rsid w:val="00E27E7C"/>
    <w:rsid w:val="00E27FEF"/>
    <w:rsid w:val="00E30D03"/>
    <w:rsid w:val="00E30D80"/>
    <w:rsid w:val="00E31172"/>
    <w:rsid w:val="00E314B2"/>
    <w:rsid w:val="00E32A06"/>
    <w:rsid w:val="00E331E2"/>
    <w:rsid w:val="00E33740"/>
    <w:rsid w:val="00E33FA2"/>
    <w:rsid w:val="00E34491"/>
    <w:rsid w:val="00E34790"/>
    <w:rsid w:val="00E347B6"/>
    <w:rsid w:val="00E34815"/>
    <w:rsid w:val="00E34870"/>
    <w:rsid w:val="00E353A2"/>
    <w:rsid w:val="00E35783"/>
    <w:rsid w:val="00E364FB"/>
    <w:rsid w:val="00E36A1B"/>
    <w:rsid w:val="00E37B75"/>
    <w:rsid w:val="00E37E9B"/>
    <w:rsid w:val="00E4008C"/>
    <w:rsid w:val="00E402EC"/>
    <w:rsid w:val="00E4047D"/>
    <w:rsid w:val="00E404B0"/>
    <w:rsid w:val="00E410BA"/>
    <w:rsid w:val="00E413F0"/>
    <w:rsid w:val="00E43336"/>
    <w:rsid w:val="00E43949"/>
    <w:rsid w:val="00E44E31"/>
    <w:rsid w:val="00E458E3"/>
    <w:rsid w:val="00E45D6C"/>
    <w:rsid w:val="00E469B8"/>
    <w:rsid w:val="00E46DE4"/>
    <w:rsid w:val="00E47884"/>
    <w:rsid w:val="00E47ECD"/>
    <w:rsid w:val="00E47F98"/>
    <w:rsid w:val="00E50622"/>
    <w:rsid w:val="00E50EA5"/>
    <w:rsid w:val="00E512F5"/>
    <w:rsid w:val="00E51403"/>
    <w:rsid w:val="00E51642"/>
    <w:rsid w:val="00E51DAC"/>
    <w:rsid w:val="00E525C1"/>
    <w:rsid w:val="00E52611"/>
    <w:rsid w:val="00E52972"/>
    <w:rsid w:val="00E52F93"/>
    <w:rsid w:val="00E53510"/>
    <w:rsid w:val="00E53FF7"/>
    <w:rsid w:val="00E563D9"/>
    <w:rsid w:val="00E563EA"/>
    <w:rsid w:val="00E56918"/>
    <w:rsid w:val="00E57623"/>
    <w:rsid w:val="00E576FD"/>
    <w:rsid w:val="00E57B7B"/>
    <w:rsid w:val="00E57CE9"/>
    <w:rsid w:val="00E6056B"/>
    <w:rsid w:val="00E60C9B"/>
    <w:rsid w:val="00E61246"/>
    <w:rsid w:val="00E61C15"/>
    <w:rsid w:val="00E622B6"/>
    <w:rsid w:val="00E63C12"/>
    <w:rsid w:val="00E6413C"/>
    <w:rsid w:val="00E643AA"/>
    <w:rsid w:val="00E64602"/>
    <w:rsid w:val="00E64D4E"/>
    <w:rsid w:val="00E64DC6"/>
    <w:rsid w:val="00E652D7"/>
    <w:rsid w:val="00E653F9"/>
    <w:rsid w:val="00E654F6"/>
    <w:rsid w:val="00E6575F"/>
    <w:rsid w:val="00E65DC5"/>
    <w:rsid w:val="00E66423"/>
    <w:rsid w:val="00E66873"/>
    <w:rsid w:val="00E66F0D"/>
    <w:rsid w:val="00E6760E"/>
    <w:rsid w:val="00E67FFD"/>
    <w:rsid w:val="00E7026C"/>
    <w:rsid w:val="00E70B6E"/>
    <w:rsid w:val="00E70CF6"/>
    <w:rsid w:val="00E714F8"/>
    <w:rsid w:val="00E71AAC"/>
    <w:rsid w:val="00E71ADC"/>
    <w:rsid w:val="00E739DF"/>
    <w:rsid w:val="00E73A92"/>
    <w:rsid w:val="00E73C78"/>
    <w:rsid w:val="00E74823"/>
    <w:rsid w:val="00E74E5A"/>
    <w:rsid w:val="00E75839"/>
    <w:rsid w:val="00E75950"/>
    <w:rsid w:val="00E75E68"/>
    <w:rsid w:val="00E7665D"/>
    <w:rsid w:val="00E76AA5"/>
    <w:rsid w:val="00E807D7"/>
    <w:rsid w:val="00E81268"/>
    <w:rsid w:val="00E8126E"/>
    <w:rsid w:val="00E81D68"/>
    <w:rsid w:val="00E8450C"/>
    <w:rsid w:val="00E845E6"/>
    <w:rsid w:val="00E84E05"/>
    <w:rsid w:val="00E8506D"/>
    <w:rsid w:val="00E87C2F"/>
    <w:rsid w:val="00E87E9E"/>
    <w:rsid w:val="00E87F38"/>
    <w:rsid w:val="00E9037E"/>
    <w:rsid w:val="00E90716"/>
    <w:rsid w:val="00E90B51"/>
    <w:rsid w:val="00E90C67"/>
    <w:rsid w:val="00E90EA1"/>
    <w:rsid w:val="00E91CE7"/>
    <w:rsid w:val="00E91E9A"/>
    <w:rsid w:val="00E91EB0"/>
    <w:rsid w:val="00E92611"/>
    <w:rsid w:val="00E92C7C"/>
    <w:rsid w:val="00E936A8"/>
    <w:rsid w:val="00E94629"/>
    <w:rsid w:val="00E94897"/>
    <w:rsid w:val="00E94C19"/>
    <w:rsid w:val="00E94C93"/>
    <w:rsid w:val="00E94D02"/>
    <w:rsid w:val="00E952D5"/>
    <w:rsid w:val="00E968D3"/>
    <w:rsid w:val="00E96AE4"/>
    <w:rsid w:val="00E97585"/>
    <w:rsid w:val="00E979C3"/>
    <w:rsid w:val="00E97ADA"/>
    <w:rsid w:val="00E97DE6"/>
    <w:rsid w:val="00E97E23"/>
    <w:rsid w:val="00EA01CA"/>
    <w:rsid w:val="00EA0949"/>
    <w:rsid w:val="00EA0983"/>
    <w:rsid w:val="00EA13FD"/>
    <w:rsid w:val="00EA1491"/>
    <w:rsid w:val="00EA26AC"/>
    <w:rsid w:val="00EA3010"/>
    <w:rsid w:val="00EA3BEE"/>
    <w:rsid w:val="00EA3D58"/>
    <w:rsid w:val="00EA4410"/>
    <w:rsid w:val="00EA44EA"/>
    <w:rsid w:val="00EA45A7"/>
    <w:rsid w:val="00EA47C1"/>
    <w:rsid w:val="00EA4A6D"/>
    <w:rsid w:val="00EA4FA1"/>
    <w:rsid w:val="00EA51C6"/>
    <w:rsid w:val="00EA5B30"/>
    <w:rsid w:val="00EA6810"/>
    <w:rsid w:val="00EA6836"/>
    <w:rsid w:val="00EA6857"/>
    <w:rsid w:val="00EB01B6"/>
    <w:rsid w:val="00EB04E7"/>
    <w:rsid w:val="00EB05F6"/>
    <w:rsid w:val="00EB0B75"/>
    <w:rsid w:val="00EB1330"/>
    <w:rsid w:val="00EB14F9"/>
    <w:rsid w:val="00EB1597"/>
    <w:rsid w:val="00EB22A6"/>
    <w:rsid w:val="00EB2559"/>
    <w:rsid w:val="00EB2E5B"/>
    <w:rsid w:val="00EB300D"/>
    <w:rsid w:val="00EB3293"/>
    <w:rsid w:val="00EB3381"/>
    <w:rsid w:val="00EB367B"/>
    <w:rsid w:val="00EB3743"/>
    <w:rsid w:val="00EB39A0"/>
    <w:rsid w:val="00EB40DF"/>
    <w:rsid w:val="00EB4E35"/>
    <w:rsid w:val="00EB55DB"/>
    <w:rsid w:val="00EB5B6B"/>
    <w:rsid w:val="00EB5D24"/>
    <w:rsid w:val="00EB607D"/>
    <w:rsid w:val="00EB62CA"/>
    <w:rsid w:val="00EB6569"/>
    <w:rsid w:val="00EB65F0"/>
    <w:rsid w:val="00EB6D77"/>
    <w:rsid w:val="00EC014D"/>
    <w:rsid w:val="00EC06D4"/>
    <w:rsid w:val="00EC0AAC"/>
    <w:rsid w:val="00EC0B24"/>
    <w:rsid w:val="00EC0B47"/>
    <w:rsid w:val="00EC0E67"/>
    <w:rsid w:val="00EC0E6E"/>
    <w:rsid w:val="00EC2D1A"/>
    <w:rsid w:val="00EC2D94"/>
    <w:rsid w:val="00EC2FA8"/>
    <w:rsid w:val="00EC3001"/>
    <w:rsid w:val="00EC3299"/>
    <w:rsid w:val="00EC3BB0"/>
    <w:rsid w:val="00EC4BA9"/>
    <w:rsid w:val="00EC4BCE"/>
    <w:rsid w:val="00EC549E"/>
    <w:rsid w:val="00EC59AF"/>
    <w:rsid w:val="00EC5A0C"/>
    <w:rsid w:val="00EC66D1"/>
    <w:rsid w:val="00EC6CC1"/>
    <w:rsid w:val="00EC71F2"/>
    <w:rsid w:val="00EC7434"/>
    <w:rsid w:val="00ED0752"/>
    <w:rsid w:val="00ED0E15"/>
    <w:rsid w:val="00ED0E2C"/>
    <w:rsid w:val="00ED1C2C"/>
    <w:rsid w:val="00ED1EAB"/>
    <w:rsid w:val="00ED1F84"/>
    <w:rsid w:val="00ED20E5"/>
    <w:rsid w:val="00ED3116"/>
    <w:rsid w:val="00ED41A9"/>
    <w:rsid w:val="00ED45CB"/>
    <w:rsid w:val="00ED464B"/>
    <w:rsid w:val="00ED4E36"/>
    <w:rsid w:val="00ED4FC1"/>
    <w:rsid w:val="00ED5D70"/>
    <w:rsid w:val="00ED6B8F"/>
    <w:rsid w:val="00ED7297"/>
    <w:rsid w:val="00ED75ED"/>
    <w:rsid w:val="00ED7621"/>
    <w:rsid w:val="00ED7964"/>
    <w:rsid w:val="00ED7B4E"/>
    <w:rsid w:val="00ED7C05"/>
    <w:rsid w:val="00EE0763"/>
    <w:rsid w:val="00EE109F"/>
    <w:rsid w:val="00EE173F"/>
    <w:rsid w:val="00EE2605"/>
    <w:rsid w:val="00EE2941"/>
    <w:rsid w:val="00EE2C95"/>
    <w:rsid w:val="00EE2FE6"/>
    <w:rsid w:val="00EE3C41"/>
    <w:rsid w:val="00EE3CD0"/>
    <w:rsid w:val="00EE4183"/>
    <w:rsid w:val="00EE4434"/>
    <w:rsid w:val="00EE57F5"/>
    <w:rsid w:val="00EE6B80"/>
    <w:rsid w:val="00EE6C89"/>
    <w:rsid w:val="00EE713E"/>
    <w:rsid w:val="00EE7DCE"/>
    <w:rsid w:val="00EF05E1"/>
    <w:rsid w:val="00EF0E69"/>
    <w:rsid w:val="00EF359A"/>
    <w:rsid w:val="00EF4770"/>
    <w:rsid w:val="00EF5BE3"/>
    <w:rsid w:val="00EF7161"/>
    <w:rsid w:val="00EF718D"/>
    <w:rsid w:val="00EF73BD"/>
    <w:rsid w:val="00EF754A"/>
    <w:rsid w:val="00EF7BDD"/>
    <w:rsid w:val="00EF7D61"/>
    <w:rsid w:val="00F00710"/>
    <w:rsid w:val="00F015A1"/>
    <w:rsid w:val="00F017A4"/>
    <w:rsid w:val="00F01946"/>
    <w:rsid w:val="00F01A34"/>
    <w:rsid w:val="00F01CD9"/>
    <w:rsid w:val="00F01E64"/>
    <w:rsid w:val="00F02604"/>
    <w:rsid w:val="00F031C4"/>
    <w:rsid w:val="00F0343F"/>
    <w:rsid w:val="00F03591"/>
    <w:rsid w:val="00F035B4"/>
    <w:rsid w:val="00F04116"/>
    <w:rsid w:val="00F04140"/>
    <w:rsid w:val="00F04B90"/>
    <w:rsid w:val="00F04C53"/>
    <w:rsid w:val="00F04EC9"/>
    <w:rsid w:val="00F0514E"/>
    <w:rsid w:val="00F057E8"/>
    <w:rsid w:val="00F05CC4"/>
    <w:rsid w:val="00F0733E"/>
    <w:rsid w:val="00F07D1C"/>
    <w:rsid w:val="00F1055D"/>
    <w:rsid w:val="00F10FF4"/>
    <w:rsid w:val="00F13E5C"/>
    <w:rsid w:val="00F141E6"/>
    <w:rsid w:val="00F1442B"/>
    <w:rsid w:val="00F14604"/>
    <w:rsid w:val="00F14D2E"/>
    <w:rsid w:val="00F16493"/>
    <w:rsid w:val="00F17845"/>
    <w:rsid w:val="00F17BF2"/>
    <w:rsid w:val="00F17F05"/>
    <w:rsid w:val="00F17F53"/>
    <w:rsid w:val="00F17FDE"/>
    <w:rsid w:val="00F20BEA"/>
    <w:rsid w:val="00F20DC6"/>
    <w:rsid w:val="00F213A2"/>
    <w:rsid w:val="00F22E89"/>
    <w:rsid w:val="00F231EB"/>
    <w:rsid w:val="00F2343A"/>
    <w:rsid w:val="00F24CA0"/>
    <w:rsid w:val="00F26D71"/>
    <w:rsid w:val="00F30220"/>
    <w:rsid w:val="00F30CF0"/>
    <w:rsid w:val="00F32189"/>
    <w:rsid w:val="00F323A4"/>
    <w:rsid w:val="00F3350B"/>
    <w:rsid w:val="00F33C6A"/>
    <w:rsid w:val="00F35FE9"/>
    <w:rsid w:val="00F362BF"/>
    <w:rsid w:val="00F3763A"/>
    <w:rsid w:val="00F3777D"/>
    <w:rsid w:val="00F37C0B"/>
    <w:rsid w:val="00F40257"/>
    <w:rsid w:val="00F4080B"/>
    <w:rsid w:val="00F40900"/>
    <w:rsid w:val="00F40B5A"/>
    <w:rsid w:val="00F40C16"/>
    <w:rsid w:val="00F41576"/>
    <w:rsid w:val="00F42053"/>
    <w:rsid w:val="00F42CAB"/>
    <w:rsid w:val="00F42F9A"/>
    <w:rsid w:val="00F435AF"/>
    <w:rsid w:val="00F438A2"/>
    <w:rsid w:val="00F44546"/>
    <w:rsid w:val="00F44D43"/>
    <w:rsid w:val="00F45B97"/>
    <w:rsid w:val="00F45CFB"/>
    <w:rsid w:val="00F45E95"/>
    <w:rsid w:val="00F46698"/>
    <w:rsid w:val="00F46721"/>
    <w:rsid w:val="00F46C06"/>
    <w:rsid w:val="00F4761A"/>
    <w:rsid w:val="00F47791"/>
    <w:rsid w:val="00F479AC"/>
    <w:rsid w:val="00F50808"/>
    <w:rsid w:val="00F51195"/>
    <w:rsid w:val="00F51762"/>
    <w:rsid w:val="00F51AFE"/>
    <w:rsid w:val="00F51D83"/>
    <w:rsid w:val="00F51DEC"/>
    <w:rsid w:val="00F53533"/>
    <w:rsid w:val="00F53D98"/>
    <w:rsid w:val="00F54685"/>
    <w:rsid w:val="00F546A9"/>
    <w:rsid w:val="00F54A95"/>
    <w:rsid w:val="00F5524C"/>
    <w:rsid w:val="00F557BD"/>
    <w:rsid w:val="00F57BED"/>
    <w:rsid w:val="00F57CDA"/>
    <w:rsid w:val="00F60098"/>
    <w:rsid w:val="00F6064C"/>
    <w:rsid w:val="00F61CFB"/>
    <w:rsid w:val="00F61F73"/>
    <w:rsid w:val="00F62BDC"/>
    <w:rsid w:val="00F62F50"/>
    <w:rsid w:val="00F6303C"/>
    <w:rsid w:val="00F636AF"/>
    <w:rsid w:val="00F6384A"/>
    <w:rsid w:val="00F63BE5"/>
    <w:rsid w:val="00F6428F"/>
    <w:rsid w:val="00F64908"/>
    <w:rsid w:val="00F6579B"/>
    <w:rsid w:val="00F6584F"/>
    <w:rsid w:val="00F6639E"/>
    <w:rsid w:val="00F665B1"/>
    <w:rsid w:val="00F66ABD"/>
    <w:rsid w:val="00F66E8C"/>
    <w:rsid w:val="00F67414"/>
    <w:rsid w:val="00F67568"/>
    <w:rsid w:val="00F70729"/>
    <w:rsid w:val="00F7079E"/>
    <w:rsid w:val="00F70F0E"/>
    <w:rsid w:val="00F71406"/>
    <w:rsid w:val="00F71619"/>
    <w:rsid w:val="00F721EA"/>
    <w:rsid w:val="00F72292"/>
    <w:rsid w:val="00F72AC6"/>
    <w:rsid w:val="00F72BD1"/>
    <w:rsid w:val="00F72FCB"/>
    <w:rsid w:val="00F7336F"/>
    <w:rsid w:val="00F743EE"/>
    <w:rsid w:val="00F744FC"/>
    <w:rsid w:val="00F75E42"/>
    <w:rsid w:val="00F77037"/>
    <w:rsid w:val="00F81105"/>
    <w:rsid w:val="00F82D2A"/>
    <w:rsid w:val="00F82F90"/>
    <w:rsid w:val="00F83249"/>
    <w:rsid w:val="00F834BA"/>
    <w:rsid w:val="00F835E0"/>
    <w:rsid w:val="00F83EBB"/>
    <w:rsid w:val="00F84268"/>
    <w:rsid w:val="00F842B3"/>
    <w:rsid w:val="00F85CE3"/>
    <w:rsid w:val="00F865A0"/>
    <w:rsid w:val="00F866CB"/>
    <w:rsid w:val="00F86986"/>
    <w:rsid w:val="00F86998"/>
    <w:rsid w:val="00F86C47"/>
    <w:rsid w:val="00F86DA3"/>
    <w:rsid w:val="00F86E39"/>
    <w:rsid w:val="00F90D15"/>
    <w:rsid w:val="00F91264"/>
    <w:rsid w:val="00F91C92"/>
    <w:rsid w:val="00F91DDD"/>
    <w:rsid w:val="00F91EBF"/>
    <w:rsid w:val="00F920B5"/>
    <w:rsid w:val="00F92ECE"/>
    <w:rsid w:val="00F9307C"/>
    <w:rsid w:val="00F934D6"/>
    <w:rsid w:val="00F934FB"/>
    <w:rsid w:val="00F9419C"/>
    <w:rsid w:val="00F94AFC"/>
    <w:rsid w:val="00F94D4B"/>
    <w:rsid w:val="00F9590A"/>
    <w:rsid w:val="00F95996"/>
    <w:rsid w:val="00F95C4C"/>
    <w:rsid w:val="00F9609B"/>
    <w:rsid w:val="00F961E6"/>
    <w:rsid w:val="00F976B6"/>
    <w:rsid w:val="00F97E94"/>
    <w:rsid w:val="00FA2857"/>
    <w:rsid w:val="00FA28D7"/>
    <w:rsid w:val="00FA2E31"/>
    <w:rsid w:val="00FA30FA"/>
    <w:rsid w:val="00FA3C94"/>
    <w:rsid w:val="00FA4092"/>
    <w:rsid w:val="00FA40F0"/>
    <w:rsid w:val="00FA46D5"/>
    <w:rsid w:val="00FA5803"/>
    <w:rsid w:val="00FA602F"/>
    <w:rsid w:val="00FA682E"/>
    <w:rsid w:val="00FA7514"/>
    <w:rsid w:val="00FA7668"/>
    <w:rsid w:val="00FA7725"/>
    <w:rsid w:val="00FA78B1"/>
    <w:rsid w:val="00FA78F1"/>
    <w:rsid w:val="00FA7E9B"/>
    <w:rsid w:val="00FB05A1"/>
    <w:rsid w:val="00FB13BF"/>
    <w:rsid w:val="00FB1702"/>
    <w:rsid w:val="00FB19CE"/>
    <w:rsid w:val="00FB1C87"/>
    <w:rsid w:val="00FB2C34"/>
    <w:rsid w:val="00FB39EA"/>
    <w:rsid w:val="00FB3CB6"/>
    <w:rsid w:val="00FB4917"/>
    <w:rsid w:val="00FB4CF5"/>
    <w:rsid w:val="00FB4E32"/>
    <w:rsid w:val="00FB52C1"/>
    <w:rsid w:val="00FB592A"/>
    <w:rsid w:val="00FB61A3"/>
    <w:rsid w:val="00FB65BD"/>
    <w:rsid w:val="00FB6970"/>
    <w:rsid w:val="00FB7015"/>
    <w:rsid w:val="00FC0918"/>
    <w:rsid w:val="00FC0C03"/>
    <w:rsid w:val="00FC1566"/>
    <w:rsid w:val="00FC167A"/>
    <w:rsid w:val="00FC3475"/>
    <w:rsid w:val="00FC417A"/>
    <w:rsid w:val="00FC46E6"/>
    <w:rsid w:val="00FC4B17"/>
    <w:rsid w:val="00FC4C0E"/>
    <w:rsid w:val="00FC4E55"/>
    <w:rsid w:val="00FC5966"/>
    <w:rsid w:val="00FC6193"/>
    <w:rsid w:val="00FC6E48"/>
    <w:rsid w:val="00FC7532"/>
    <w:rsid w:val="00FD00A8"/>
    <w:rsid w:val="00FD023B"/>
    <w:rsid w:val="00FD09FA"/>
    <w:rsid w:val="00FD1723"/>
    <w:rsid w:val="00FD1EC1"/>
    <w:rsid w:val="00FD25DE"/>
    <w:rsid w:val="00FD2A5D"/>
    <w:rsid w:val="00FD32D9"/>
    <w:rsid w:val="00FD3CA8"/>
    <w:rsid w:val="00FD44F0"/>
    <w:rsid w:val="00FD468F"/>
    <w:rsid w:val="00FD5578"/>
    <w:rsid w:val="00FD59B0"/>
    <w:rsid w:val="00FD6279"/>
    <w:rsid w:val="00FD62A6"/>
    <w:rsid w:val="00FD68D5"/>
    <w:rsid w:val="00FD7630"/>
    <w:rsid w:val="00FE00A6"/>
    <w:rsid w:val="00FE015C"/>
    <w:rsid w:val="00FE0820"/>
    <w:rsid w:val="00FE08AB"/>
    <w:rsid w:val="00FE0C0E"/>
    <w:rsid w:val="00FE11E2"/>
    <w:rsid w:val="00FE132B"/>
    <w:rsid w:val="00FE19D9"/>
    <w:rsid w:val="00FE1C6D"/>
    <w:rsid w:val="00FE1CD1"/>
    <w:rsid w:val="00FE1F32"/>
    <w:rsid w:val="00FE26CD"/>
    <w:rsid w:val="00FE2BDA"/>
    <w:rsid w:val="00FE2D2F"/>
    <w:rsid w:val="00FE304A"/>
    <w:rsid w:val="00FE45AF"/>
    <w:rsid w:val="00FE5352"/>
    <w:rsid w:val="00FE5810"/>
    <w:rsid w:val="00FE5961"/>
    <w:rsid w:val="00FE6B79"/>
    <w:rsid w:val="00FE70F8"/>
    <w:rsid w:val="00FF06B1"/>
    <w:rsid w:val="00FF11CB"/>
    <w:rsid w:val="00FF1240"/>
    <w:rsid w:val="00FF1A3B"/>
    <w:rsid w:val="00FF1D22"/>
    <w:rsid w:val="00FF217A"/>
    <w:rsid w:val="00FF2651"/>
    <w:rsid w:val="00FF276B"/>
    <w:rsid w:val="00FF2BC4"/>
    <w:rsid w:val="00FF2F9B"/>
    <w:rsid w:val="00FF320F"/>
    <w:rsid w:val="00FF372A"/>
    <w:rsid w:val="00FF374B"/>
    <w:rsid w:val="00FF38C3"/>
    <w:rsid w:val="00FF38C4"/>
    <w:rsid w:val="00FF3B3E"/>
    <w:rsid w:val="00FF41C9"/>
    <w:rsid w:val="00FF4350"/>
    <w:rsid w:val="00FF4694"/>
    <w:rsid w:val="00FF4CF9"/>
    <w:rsid w:val="00FF4DDC"/>
    <w:rsid w:val="00FF5364"/>
    <w:rsid w:val="00FF58C0"/>
    <w:rsid w:val="00FF5A2E"/>
    <w:rsid w:val="00FF5C66"/>
    <w:rsid w:val="00FF5C72"/>
    <w:rsid w:val="00FF6BDF"/>
    <w:rsid w:val="00FF6C0E"/>
    <w:rsid w:val="00FF7EB9"/>
    <w:rsid w:val="0B26327C"/>
    <w:rsid w:val="737AE3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3B93D"/>
  <w15:chartTrackingRefBased/>
  <w15:docId w15:val="{8070940E-76B8-4DDA-B7B2-7F75F3B6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726025"/>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A67FAF"/>
    <w:rPr>
      <w:color w:val="0563C1"/>
      <w:u w:val="single"/>
    </w:rPr>
  </w:style>
  <w:style w:type="paragraph" w:styleId="ListParagraph">
    <w:name w:val="List Paragraph"/>
    <w:basedOn w:val="Normal"/>
    <w:uiPriority w:val="34"/>
    <w:qFormat/>
    <w:rsid w:val="00AC353F"/>
    <w:pPr>
      <w:ind w:left="720"/>
      <w:contextualSpacing/>
    </w:pPr>
  </w:style>
  <w:style w:type="character" w:styleId="UnresolvedMention">
    <w:name w:val="Unresolved Mention"/>
    <w:basedOn w:val="DefaultParagraphFont"/>
    <w:uiPriority w:val="99"/>
    <w:semiHidden/>
    <w:unhideWhenUsed/>
    <w:rsid w:val="00AC353F"/>
    <w:rPr>
      <w:color w:val="605E5C"/>
      <w:shd w:val="clear" w:color="auto" w:fill="E1DFDD"/>
    </w:rPr>
  </w:style>
  <w:style w:type="character" w:styleId="FollowedHyperlink">
    <w:name w:val="FollowedHyperlink"/>
    <w:basedOn w:val="DefaultParagraphFont"/>
    <w:uiPriority w:val="99"/>
    <w:semiHidden/>
    <w:unhideWhenUsed/>
    <w:rsid w:val="0052386C"/>
    <w:rPr>
      <w:color w:val="954F72" w:themeColor="followedHyperlink"/>
      <w:u w:val="single"/>
    </w:rPr>
  </w:style>
  <w:style w:type="paragraph" w:styleId="NormalWeb">
    <w:name w:val="Normal (Web)"/>
    <w:basedOn w:val="Normal"/>
    <w:uiPriority w:val="99"/>
    <w:semiHidden/>
    <w:unhideWhenUsed/>
    <w:rsid w:val="00094AE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1Char" w:customStyle="1">
    <w:name w:val="Heading 1 Char"/>
    <w:basedOn w:val="DefaultParagraphFont"/>
    <w:link w:val="Heading1"/>
    <w:uiPriority w:val="9"/>
    <w:rsid w:val="00726025"/>
    <w:rPr>
      <w:rFonts w:ascii="Times New Roman" w:hAnsi="Times New Roman" w:eastAsia="Times New Roman" w:cs="Times New Roman"/>
      <w:b/>
      <w:bCs/>
      <w:kern w:val="36"/>
      <w:sz w:val="48"/>
      <w:szCs w:val="48"/>
      <w:lang w:eastAsia="en-GB"/>
    </w:rPr>
  </w:style>
  <w:style w:type="character" w:styleId="Strong">
    <w:name w:val="Strong"/>
    <w:basedOn w:val="DefaultParagraphFont"/>
    <w:uiPriority w:val="22"/>
    <w:qFormat/>
    <w:rsid w:val="008544C1"/>
    <w:rPr>
      <w:b/>
      <w:bCs/>
    </w:rPr>
  </w:style>
  <w:style w:type="character" w:styleId="CommentReference">
    <w:name w:val="annotation reference"/>
    <w:basedOn w:val="DefaultParagraphFont"/>
    <w:uiPriority w:val="99"/>
    <w:semiHidden/>
    <w:unhideWhenUsed/>
    <w:rsid w:val="00B50D95"/>
    <w:rPr>
      <w:sz w:val="16"/>
      <w:szCs w:val="16"/>
    </w:rPr>
  </w:style>
  <w:style w:type="paragraph" w:styleId="CommentText">
    <w:name w:val="annotation text"/>
    <w:basedOn w:val="Normal"/>
    <w:link w:val="CommentTextChar"/>
    <w:uiPriority w:val="99"/>
    <w:unhideWhenUsed/>
    <w:rsid w:val="00B50D95"/>
    <w:pPr>
      <w:spacing w:line="240" w:lineRule="auto"/>
    </w:pPr>
    <w:rPr>
      <w:sz w:val="20"/>
      <w:szCs w:val="20"/>
    </w:rPr>
  </w:style>
  <w:style w:type="character" w:styleId="CommentTextChar" w:customStyle="1">
    <w:name w:val="Comment Text Char"/>
    <w:basedOn w:val="DefaultParagraphFont"/>
    <w:link w:val="CommentText"/>
    <w:uiPriority w:val="99"/>
    <w:rsid w:val="00B50D95"/>
    <w:rPr>
      <w:sz w:val="20"/>
      <w:szCs w:val="20"/>
    </w:rPr>
  </w:style>
  <w:style w:type="paragraph" w:styleId="CommentSubject">
    <w:name w:val="annotation subject"/>
    <w:basedOn w:val="CommentText"/>
    <w:next w:val="CommentText"/>
    <w:link w:val="CommentSubjectChar"/>
    <w:uiPriority w:val="99"/>
    <w:semiHidden/>
    <w:unhideWhenUsed/>
    <w:rsid w:val="00B50D95"/>
    <w:rPr>
      <w:b/>
      <w:bCs/>
    </w:rPr>
  </w:style>
  <w:style w:type="character" w:styleId="CommentSubjectChar" w:customStyle="1">
    <w:name w:val="Comment Subject Char"/>
    <w:basedOn w:val="CommentTextChar"/>
    <w:link w:val="CommentSubject"/>
    <w:uiPriority w:val="99"/>
    <w:semiHidden/>
    <w:rsid w:val="00B50D95"/>
    <w:rPr>
      <w:b/>
      <w:bCs/>
      <w:sz w:val="20"/>
      <w:szCs w:val="20"/>
    </w:rPr>
  </w:style>
  <w:style w:type="character" w:styleId="Mention">
    <w:name w:val="Mention"/>
    <w:basedOn w:val="DefaultParagraphFont"/>
    <w:uiPriority w:val="99"/>
    <w:unhideWhenUsed/>
    <w:rsid w:val="00F51D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3497">
      <w:bodyDiv w:val="1"/>
      <w:marLeft w:val="0"/>
      <w:marRight w:val="0"/>
      <w:marTop w:val="0"/>
      <w:marBottom w:val="0"/>
      <w:divBdr>
        <w:top w:val="none" w:sz="0" w:space="0" w:color="auto"/>
        <w:left w:val="none" w:sz="0" w:space="0" w:color="auto"/>
        <w:bottom w:val="none" w:sz="0" w:space="0" w:color="auto"/>
        <w:right w:val="none" w:sz="0" w:space="0" w:color="auto"/>
      </w:divBdr>
    </w:div>
    <w:div w:id="8407503">
      <w:bodyDiv w:val="1"/>
      <w:marLeft w:val="0"/>
      <w:marRight w:val="0"/>
      <w:marTop w:val="0"/>
      <w:marBottom w:val="0"/>
      <w:divBdr>
        <w:top w:val="none" w:sz="0" w:space="0" w:color="auto"/>
        <w:left w:val="none" w:sz="0" w:space="0" w:color="auto"/>
        <w:bottom w:val="none" w:sz="0" w:space="0" w:color="auto"/>
        <w:right w:val="none" w:sz="0" w:space="0" w:color="auto"/>
      </w:divBdr>
    </w:div>
    <w:div w:id="10305318">
      <w:bodyDiv w:val="1"/>
      <w:marLeft w:val="0"/>
      <w:marRight w:val="0"/>
      <w:marTop w:val="0"/>
      <w:marBottom w:val="0"/>
      <w:divBdr>
        <w:top w:val="none" w:sz="0" w:space="0" w:color="auto"/>
        <w:left w:val="none" w:sz="0" w:space="0" w:color="auto"/>
        <w:bottom w:val="none" w:sz="0" w:space="0" w:color="auto"/>
        <w:right w:val="none" w:sz="0" w:space="0" w:color="auto"/>
      </w:divBdr>
    </w:div>
    <w:div w:id="17632351">
      <w:bodyDiv w:val="1"/>
      <w:marLeft w:val="0"/>
      <w:marRight w:val="0"/>
      <w:marTop w:val="0"/>
      <w:marBottom w:val="0"/>
      <w:divBdr>
        <w:top w:val="none" w:sz="0" w:space="0" w:color="auto"/>
        <w:left w:val="none" w:sz="0" w:space="0" w:color="auto"/>
        <w:bottom w:val="none" w:sz="0" w:space="0" w:color="auto"/>
        <w:right w:val="none" w:sz="0" w:space="0" w:color="auto"/>
      </w:divBdr>
    </w:div>
    <w:div w:id="26956787">
      <w:bodyDiv w:val="1"/>
      <w:marLeft w:val="0"/>
      <w:marRight w:val="0"/>
      <w:marTop w:val="0"/>
      <w:marBottom w:val="0"/>
      <w:divBdr>
        <w:top w:val="none" w:sz="0" w:space="0" w:color="auto"/>
        <w:left w:val="none" w:sz="0" w:space="0" w:color="auto"/>
        <w:bottom w:val="none" w:sz="0" w:space="0" w:color="auto"/>
        <w:right w:val="none" w:sz="0" w:space="0" w:color="auto"/>
      </w:divBdr>
    </w:div>
    <w:div w:id="27074865">
      <w:bodyDiv w:val="1"/>
      <w:marLeft w:val="0"/>
      <w:marRight w:val="0"/>
      <w:marTop w:val="0"/>
      <w:marBottom w:val="0"/>
      <w:divBdr>
        <w:top w:val="none" w:sz="0" w:space="0" w:color="auto"/>
        <w:left w:val="none" w:sz="0" w:space="0" w:color="auto"/>
        <w:bottom w:val="none" w:sz="0" w:space="0" w:color="auto"/>
        <w:right w:val="none" w:sz="0" w:space="0" w:color="auto"/>
      </w:divBdr>
    </w:div>
    <w:div w:id="29302594">
      <w:bodyDiv w:val="1"/>
      <w:marLeft w:val="0"/>
      <w:marRight w:val="0"/>
      <w:marTop w:val="0"/>
      <w:marBottom w:val="0"/>
      <w:divBdr>
        <w:top w:val="none" w:sz="0" w:space="0" w:color="auto"/>
        <w:left w:val="none" w:sz="0" w:space="0" w:color="auto"/>
        <w:bottom w:val="none" w:sz="0" w:space="0" w:color="auto"/>
        <w:right w:val="none" w:sz="0" w:space="0" w:color="auto"/>
      </w:divBdr>
    </w:div>
    <w:div w:id="30110152">
      <w:bodyDiv w:val="1"/>
      <w:marLeft w:val="0"/>
      <w:marRight w:val="0"/>
      <w:marTop w:val="0"/>
      <w:marBottom w:val="0"/>
      <w:divBdr>
        <w:top w:val="none" w:sz="0" w:space="0" w:color="auto"/>
        <w:left w:val="none" w:sz="0" w:space="0" w:color="auto"/>
        <w:bottom w:val="none" w:sz="0" w:space="0" w:color="auto"/>
        <w:right w:val="none" w:sz="0" w:space="0" w:color="auto"/>
      </w:divBdr>
    </w:div>
    <w:div w:id="41178411">
      <w:bodyDiv w:val="1"/>
      <w:marLeft w:val="0"/>
      <w:marRight w:val="0"/>
      <w:marTop w:val="0"/>
      <w:marBottom w:val="0"/>
      <w:divBdr>
        <w:top w:val="none" w:sz="0" w:space="0" w:color="auto"/>
        <w:left w:val="none" w:sz="0" w:space="0" w:color="auto"/>
        <w:bottom w:val="none" w:sz="0" w:space="0" w:color="auto"/>
        <w:right w:val="none" w:sz="0" w:space="0" w:color="auto"/>
      </w:divBdr>
    </w:div>
    <w:div w:id="43331472">
      <w:bodyDiv w:val="1"/>
      <w:marLeft w:val="0"/>
      <w:marRight w:val="0"/>
      <w:marTop w:val="0"/>
      <w:marBottom w:val="0"/>
      <w:divBdr>
        <w:top w:val="none" w:sz="0" w:space="0" w:color="auto"/>
        <w:left w:val="none" w:sz="0" w:space="0" w:color="auto"/>
        <w:bottom w:val="none" w:sz="0" w:space="0" w:color="auto"/>
        <w:right w:val="none" w:sz="0" w:space="0" w:color="auto"/>
      </w:divBdr>
    </w:div>
    <w:div w:id="43338279">
      <w:bodyDiv w:val="1"/>
      <w:marLeft w:val="0"/>
      <w:marRight w:val="0"/>
      <w:marTop w:val="0"/>
      <w:marBottom w:val="0"/>
      <w:divBdr>
        <w:top w:val="none" w:sz="0" w:space="0" w:color="auto"/>
        <w:left w:val="none" w:sz="0" w:space="0" w:color="auto"/>
        <w:bottom w:val="none" w:sz="0" w:space="0" w:color="auto"/>
        <w:right w:val="none" w:sz="0" w:space="0" w:color="auto"/>
      </w:divBdr>
    </w:div>
    <w:div w:id="51661282">
      <w:bodyDiv w:val="1"/>
      <w:marLeft w:val="0"/>
      <w:marRight w:val="0"/>
      <w:marTop w:val="0"/>
      <w:marBottom w:val="0"/>
      <w:divBdr>
        <w:top w:val="none" w:sz="0" w:space="0" w:color="auto"/>
        <w:left w:val="none" w:sz="0" w:space="0" w:color="auto"/>
        <w:bottom w:val="none" w:sz="0" w:space="0" w:color="auto"/>
        <w:right w:val="none" w:sz="0" w:space="0" w:color="auto"/>
      </w:divBdr>
    </w:div>
    <w:div w:id="53237246">
      <w:bodyDiv w:val="1"/>
      <w:marLeft w:val="0"/>
      <w:marRight w:val="0"/>
      <w:marTop w:val="0"/>
      <w:marBottom w:val="0"/>
      <w:divBdr>
        <w:top w:val="none" w:sz="0" w:space="0" w:color="auto"/>
        <w:left w:val="none" w:sz="0" w:space="0" w:color="auto"/>
        <w:bottom w:val="none" w:sz="0" w:space="0" w:color="auto"/>
        <w:right w:val="none" w:sz="0" w:space="0" w:color="auto"/>
      </w:divBdr>
    </w:div>
    <w:div w:id="58329066">
      <w:bodyDiv w:val="1"/>
      <w:marLeft w:val="0"/>
      <w:marRight w:val="0"/>
      <w:marTop w:val="0"/>
      <w:marBottom w:val="0"/>
      <w:divBdr>
        <w:top w:val="none" w:sz="0" w:space="0" w:color="auto"/>
        <w:left w:val="none" w:sz="0" w:space="0" w:color="auto"/>
        <w:bottom w:val="none" w:sz="0" w:space="0" w:color="auto"/>
        <w:right w:val="none" w:sz="0" w:space="0" w:color="auto"/>
      </w:divBdr>
    </w:div>
    <w:div w:id="58865206">
      <w:bodyDiv w:val="1"/>
      <w:marLeft w:val="0"/>
      <w:marRight w:val="0"/>
      <w:marTop w:val="0"/>
      <w:marBottom w:val="0"/>
      <w:divBdr>
        <w:top w:val="none" w:sz="0" w:space="0" w:color="auto"/>
        <w:left w:val="none" w:sz="0" w:space="0" w:color="auto"/>
        <w:bottom w:val="none" w:sz="0" w:space="0" w:color="auto"/>
        <w:right w:val="none" w:sz="0" w:space="0" w:color="auto"/>
      </w:divBdr>
    </w:div>
    <w:div w:id="97599904">
      <w:bodyDiv w:val="1"/>
      <w:marLeft w:val="0"/>
      <w:marRight w:val="0"/>
      <w:marTop w:val="0"/>
      <w:marBottom w:val="0"/>
      <w:divBdr>
        <w:top w:val="none" w:sz="0" w:space="0" w:color="auto"/>
        <w:left w:val="none" w:sz="0" w:space="0" w:color="auto"/>
        <w:bottom w:val="none" w:sz="0" w:space="0" w:color="auto"/>
        <w:right w:val="none" w:sz="0" w:space="0" w:color="auto"/>
      </w:divBdr>
    </w:div>
    <w:div w:id="98180749">
      <w:bodyDiv w:val="1"/>
      <w:marLeft w:val="0"/>
      <w:marRight w:val="0"/>
      <w:marTop w:val="0"/>
      <w:marBottom w:val="0"/>
      <w:divBdr>
        <w:top w:val="none" w:sz="0" w:space="0" w:color="auto"/>
        <w:left w:val="none" w:sz="0" w:space="0" w:color="auto"/>
        <w:bottom w:val="none" w:sz="0" w:space="0" w:color="auto"/>
        <w:right w:val="none" w:sz="0" w:space="0" w:color="auto"/>
      </w:divBdr>
    </w:div>
    <w:div w:id="103693754">
      <w:bodyDiv w:val="1"/>
      <w:marLeft w:val="0"/>
      <w:marRight w:val="0"/>
      <w:marTop w:val="0"/>
      <w:marBottom w:val="0"/>
      <w:divBdr>
        <w:top w:val="none" w:sz="0" w:space="0" w:color="auto"/>
        <w:left w:val="none" w:sz="0" w:space="0" w:color="auto"/>
        <w:bottom w:val="none" w:sz="0" w:space="0" w:color="auto"/>
        <w:right w:val="none" w:sz="0" w:space="0" w:color="auto"/>
      </w:divBdr>
    </w:div>
    <w:div w:id="119691255">
      <w:bodyDiv w:val="1"/>
      <w:marLeft w:val="0"/>
      <w:marRight w:val="0"/>
      <w:marTop w:val="0"/>
      <w:marBottom w:val="0"/>
      <w:divBdr>
        <w:top w:val="none" w:sz="0" w:space="0" w:color="auto"/>
        <w:left w:val="none" w:sz="0" w:space="0" w:color="auto"/>
        <w:bottom w:val="none" w:sz="0" w:space="0" w:color="auto"/>
        <w:right w:val="none" w:sz="0" w:space="0" w:color="auto"/>
      </w:divBdr>
    </w:div>
    <w:div w:id="130556653">
      <w:bodyDiv w:val="1"/>
      <w:marLeft w:val="0"/>
      <w:marRight w:val="0"/>
      <w:marTop w:val="0"/>
      <w:marBottom w:val="0"/>
      <w:divBdr>
        <w:top w:val="none" w:sz="0" w:space="0" w:color="auto"/>
        <w:left w:val="none" w:sz="0" w:space="0" w:color="auto"/>
        <w:bottom w:val="none" w:sz="0" w:space="0" w:color="auto"/>
        <w:right w:val="none" w:sz="0" w:space="0" w:color="auto"/>
      </w:divBdr>
    </w:div>
    <w:div w:id="131989577">
      <w:bodyDiv w:val="1"/>
      <w:marLeft w:val="0"/>
      <w:marRight w:val="0"/>
      <w:marTop w:val="0"/>
      <w:marBottom w:val="0"/>
      <w:divBdr>
        <w:top w:val="none" w:sz="0" w:space="0" w:color="auto"/>
        <w:left w:val="none" w:sz="0" w:space="0" w:color="auto"/>
        <w:bottom w:val="none" w:sz="0" w:space="0" w:color="auto"/>
        <w:right w:val="none" w:sz="0" w:space="0" w:color="auto"/>
      </w:divBdr>
    </w:div>
    <w:div w:id="132069537">
      <w:bodyDiv w:val="1"/>
      <w:marLeft w:val="0"/>
      <w:marRight w:val="0"/>
      <w:marTop w:val="0"/>
      <w:marBottom w:val="0"/>
      <w:divBdr>
        <w:top w:val="none" w:sz="0" w:space="0" w:color="auto"/>
        <w:left w:val="none" w:sz="0" w:space="0" w:color="auto"/>
        <w:bottom w:val="none" w:sz="0" w:space="0" w:color="auto"/>
        <w:right w:val="none" w:sz="0" w:space="0" w:color="auto"/>
      </w:divBdr>
    </w:div>
    <w:div w:id="133304953">
      <w:bodyDiv w:val="1"/>
      <w:marLeft w:val="0"/>
      <w:marRight w:val="0"/>
      <w:marTop w:val="0"/>
      <w:marBottom w:val="0"/>
      <w:divBdr>
        <w:top w:val="none" w:sz="0" w:space="0" w:color="auto"/>
        <w:left w:val="none" w:sz="0" w:space="0" w:color="auto"/>
        <w:bottom w:val="none" w:sz="0" w:space="0" w:color="auto"/>
        <w:right w:val="none" w:sz="0" w:space="0" w:color="auto"/>
      </w:divBdr>
    </w:div>
    <w:div w:id="136072921">
      <w:bodyDiv w:val="1"/>
      <w:marLeft w:val="0"/>
      <w:marRight w:val="0"/>
      <w:marTop w:val="0"/>
      <w:marBottom w:val="0"/>
      <w:divBdr>
        <w:top w:val="none" w:sz="0" w:space="0" w:color="auto"/>
        <w:left w:val="none" w:sz="0" w:space="0" w:color="auto"/>
        <w:bottom w:val="none" w:sz="0" w:space="0" w:color="auto"/>
        <w:right w:val="none" w:sz="0" w:space="0" w:color="auto"/>
      </w:divBdr>
    </w:div>
    <w:div w:id="137112967">
      <w:bodyDiv w:val="1"/>
      <w:marLeft w:val="0"/>
      <w:marRight w:val="0"/>
      <w:marTop w:val="0"/>
      <w:marBottom w:val="0"/>
      <w:divBdr>
        <w:top w:val="none" w:sz="0" w:space="0" w:color="auto"/>
        <w:left w:val="none" w:sz="0" w:space="0" w:color="auto"/>
        <w:bottom w:val="none" w:sz="0" w:space="0" w:color="auto"/>
        <w:right w:val="none" w:sz="0" w:space="0" w:color="auto"/>
      </w:divBdr>
    </w:div>
    <w:div w:id="137384790">
      <w:bodyDiv w:val="1"/>
      <w:marLeft w:val="0"/>
      <w:marRight w:val="0"/>
      <w:marTop w:val="0"/>
      <w:marBottom w:val="0"/>
      <w:divBdr>
        <w:top w:val="none" w:sz="0" w:space="0" w:color="auto"/>
        <w:left w:val="none" w:sz="0" w:space="0" w:color="auto"/>
        <w:bottom w:val="none" w:sz="0" w:space="0" w:color="auto"/>
        <w:right w:val="none" w:sz="0" w:space="0" w:color="auto"/>
      </w:divBdr>
    </w:div>
    <w:div w:id="140928936">
      <w:bodyDiv w:val="1"/>
      <w:marLeft w:val="0"/>
      <w:marRight w:val="0"/>
      <w:marTop w:val="0"/>
      <w:marBottom w:val="0"/>
      <w:divBdr>
        <w:top w:val="none" w:sz="0" w:space="0" w:color="auto"/>
        <w:left w:val="none" w:sz="0" w:space="0" w:color="auto"/>
        <w:bottom w:val="none" w:sz="0" w:space="0" w:color="auto"/>
        <w:right w:val="none" w:sz="0" w:space="0" w:color="auto"/>
      </w:divBdr>
    </w:div>
    <w:div w:id="141654387">
      <w:bodyDiv w:val="1"/>
      <w:marLeft w:val="0"/>
      <w:marRight w:val="0"/>
      <w:marTop w:val="0"/>
      <w:marBottom w:val="0"/>
      <w:divBdr>
        <w:top w:val="none" w:sz="0" w:space="0" w:color="auto"/>
        <w:left w:val="none" w:sz="0" w:space="0" w:color="auto"/>
        <w:bottom w:val="none" w:sz="0" w:space="0" w:color="auto"/>
        <w:right w:val="none" w:sz="0" w:space="0" w:color="auto"/>
      </w:divBdr>
    </w:div>
    <w:div w:id="147209272">
      <w:bodyDiv w:val="1"/>
      <w:marLeft w:val="0"/>
      <w:marRight w:val="0"/>
      <w:marTop w:val="0"/>
      <w:marBottom w:val="0"/>
      <w:divBdr>
        <w:top w:val="none" w:sz="0" w:space="0" w:color="auto"/>
        <w:left w:val="none" w:sz="0" w:space="0" w:color="auto"/>
        <w:bottom w:val="none" w:sz="0" w:space="0" w:color="auto"/>
        <w:right w:val="none" w:sz="0" w:space="0" w:color="auto"/>
      </w:divBdr>
    </w:div>
    <w:div w:id="162548548">
      <w:bodyDiv w:val="1"/>
      <w:marLeft w:val="0"/>
      <w:marRight w:val="0"/>
      <w:marTop w:val="0"/>
      <w:marBottom w:val="0"/>
      <w:divBdr>
        <w:top w:val="none" w:sz="0" w:space="0" w:color="auto"/>
        <w:left w:val="none" w:sz="0" w:space="0" w:color="auto"/>
        <w:bottom w:val="none" w:sz="0" w:space="0" w:color="auto"/>
        <w:right w:val="none" w:sz="0" w:space="0" w:color="auto"/>
      </w:divBdr>
    </w:div>
    <w:div w:id="166794991">
      <w:bodyDiv w:val="1"/>
      <w:marLeft w:val="0"/>
      <w:marRight w:val="0"/>
      <w:marTop w:val="0"/>
      <w:marBottom w:val="0"/>
      <w:divBdr>
        <w:top w:val="none" w:sz="0" w:space="0" w:color="auto"/>
        <w:left w:val="none" w:sz="0" w:space="0" w:color="auto"/>
        <w:bottom w:val="none" w:sz="0" w:space="0" w:color="auto"/>
        <w:right w:val="none" w:sz="0" w:space="0" w:color="auto"/>
      </w:divBdr>
    </w:div>
    <w:div w:id="179587866">
      <w:bodyDiv w:val="1"/>
      <w:marLeft w:val="0"/>
      <w:marRight w:val="0"/>
      <w:marTop w:val="0"/>
      <w:marBottom w:val="0"/>
      <w:divBdr>
        <w:top w:val="none" w:sz="0" w:space="0" w:color="auto"/>
        <w:left w:val="none" w:sz="0" w:space="0" w:color="auto"/>
        <w:bottom w:val="none" w:sz="0" w:space="0" w:color="auto"/>
        <w:right w:val="none" w:sz="0" w:space="0" w:color="auto"/>
      </w:divBdr>
    </w:div>
    <w:div w:id="180167467">
      <w:bodyDiv w:val="1"/>
      <w:marLeft w:val="0"/>
      <w:marRight w:val="0"/>
      <w:marTop w:val="0"/>
      <w:marBottom w:val="0"/>
      <w:divBdr>
        <w:top w:val="none" w:sz="0" w:space="0" w:color="auto"/>
        <w:left w:val="none" w:sz="0" w:space="0" w:color="auto"/>
        <w:bottom w:val="none" w:sz="0" w:space="0" w:color="auto"/>
        <w:right w:val="none" w:sz="0" w:space="0" w:color="auto"/>
      </w:divBdr>
    </w:div>
    <w:div w:id="180365117">
      <w:bodyDiv w:val="1"/>
      <w:marLeft w:val="0"/>
      <w:marRight w:val="0"/>
      <w:marTop w:val="0"/>
      <w:marBottom w:val="0"/>
      <w:divBdr>
        <w:top w:val="none" w:sz="0" w:space="0" w:color="auto"/>
        <w:left w:val="none" w:sz="0" w:space="0" w:color="auto"/>
        <w:bottom w:val="none" w:sz="0" w:space="0" w:color="auto"/>
        <w:right w:val="none" w:sz="0" w:space="0" w:color="auto"/>
      </w:divBdr>
    </w:div>
    <w:div w:id="185674704">
      <w:bodyDiv w:val="1"/>
      <w:marLeft w:val="0"/>
      <w:marRight w:val="0"/>
      <w:marTop w:val="0"/>
      <w:marBottom w:val="0"/>
      <w:divBdr>
        <w:top w:val="none" w:sz="0" w:space="0" w:color="auto"/>
        <w:left w:val="none" w:sz="0" w:space="0" w:color="auto"/>
        <w:bottom w:val="none" w:sz="0" w:space="0" w:color="auto"/>
        <w:right w:val="none" w:sz="0" w:space="0" w:color="auto"/>
      </w:divBdr>
    </w:div>
    <w:div w:id="189144836">
      <w:bodyDiv w:val="1"/>
      <w:marLeft w:val="0"/>
      <w:marRight w:val="0"/>
      <w:marTop w:val="0"/>
      <w:marBottom w:val="0"/>
      <w:divBdr>
        <w:top w:val="none" w:sz="0" w:space="0" w:color="auto"/>
        <w:left w:val="none" w:sz="0" w:space="0" w:color="auto"/>
        <w:bottom w:val="none" w:sz="0" w:space="0" w:color="auto"/>
        <w:right w:val="none" w:sz="0" w:space="0" w:color="auto"/>
      </w:divBdr>
    </w:div>
    <w:div w:id="191773166">
      <w:bodyDiv w:val="1"/>
      <w:marLeft w:val="0"/>
      <w:marRight w:val="0"/>
      <w:marTop w:val="0"/>
      <w:marBottom w:val="0"/>
      <w:divBdr>
        <w:top w:val="none" w:sz="0" w:space="0" w:color="auto"/>
        <w:left w:val="none" w:sz="0" w:space="0" w:color="auto"/>
        <w:bottom w:val="none" w:sz="0" w:space="0" w:color="auto"/>
        <w:right w:val="none" w:sz="0" w:space="0" w:color="auto"/>
      </w:divBdr>
    </w:div>
    <w:div w:id="193932407">
      <w:bodyDiv w:val="1"/>
      <w:marLeft w:val="0"/>
      <w:marRight w:val="0"/>
      <w:marTop w:val="0"/>
      <w:marBottom w:val="0"/>
      <w:divBdr>
        <w:top w:val="none" w:sz="0" w:space="0" w:color="auto"/>
        <w:left w:val="none" w:sz="0" w:space="0" w:color="auto"/>
        <w:bottom w:val="none" w:sz="0" w:space="0" w:color="auto"/>
        <w:right w:val="none" w:sz="0" w:space="0" w:color="auto"/>
      </w:divBdr>
    </w:div>
    <w:div w:id="200484297">
      <w:bodyDiv w:val="1"/>
      <w:marLeft w:val="0"/>
      <w:marRight w:val="0"/>
      <w:marTop w:val="0"/>
      <w:marBottom w:val="0"/>
      <w:divBdr>
        <w:top w:val="none" w:sz="0" w:space="0" w:color="auto"/>
        <w:left w:val="none" w:sz="0" w:space="0" w:color="auto"/>
        <w:bottom w:val="none" w:sz="0" w:space="0" w:color="auto"/>
        <w:right w:val="none" w:sz="0" w:space="0" w:color="auto"/>
      </w:divBdr>
    </w:div>
    <w:div w:id="205142210">
      <w:bodyDiv w:val="1"/>
      <w:marLeft w:val="0"/>
      <w:marRight w:val="0"/>
      <w:marTop w:val="0"/>
      <w:marBottom w:val="0"/>
      <w:divBdr>
        <w:top w:val="none" w:sz="0" w:space="0" w:color="auto"/>
        <w:left w:val="none" w:sz="0" w:space="0" w:color="auto"/>
        <w:bottom w:val="none" w:sz="0" w:space="0" w:color="auto"/>
        <w:right w:val="none" w:sz="0" w:space="0" w:color="auto"/>
      </w:divBdr>
    </w:div>
    <w:div w:id="211964630">
      <w:bodyDiv w:val="1"/>
      <w:marLeft w:val="0"/>
      <w:marRight w:val="0"/>
      <w:marTop w:val="0"/>
      <w:marBottom w:val="0"/>
      <w:divBdr>
        <w:top w:val="none" w:sz="0" w:space="0" w:color="auto"/>
        <w:left w:val="none" w:sz="0" w:space="0" w:color="auto"/>
        <w:bottom w:val="none" w:sz="0" w:space="0" w:color="auto"/>
        <w:right w:val="none" w:sz="0" w:space="0" w:color="auto"/>
      </w:divBdr>
    </w:div>
    <w:div w:id="219361952">
      <w:bodyDiv w:val="1"/>
      <w:marLeft w:val="0"/>
      <w:marRight w:val="0"/>
      <w:marTop w:val="0"/>
      <w:marBottom w:val="0"/>
      <w:divBdr>
        <w:top w:val="none" w:sz="0" w:space="0" w:color="auto"/>
        <w:left w:val="none" w:sz="0" w:space="0" w:color="auto"/>
        <w:bottom w:val="none" w:sz="0" w:space="0" w:color="auto"/>
        <w:right w:val="none" w:sz="0" w:space="0" w:color="auto"/>
      </w:divBdr>
    </w:div>
    <w:div w:id="221448992">
      <w:bodyDiv w:val="1"/>
      <w:marLeft w:val="0"/>
      <w:marRight w:val="0"/>
      <w:marTop w:val="0"/>
      <w:marBottom w:val="0"/>
      <w:divBdr>
        <w:top w:val="none" w:sz="0" w:space="0" w:color="auto"/>
        <w:left w:val="none" w:sz="0" w:space="0" w:color="auto"/>
        <w:bottom w:val="none" w:sz="0" w:space="0" w:color="auto"/>
        <w:right w:val="none" w:sz="0" w:space="0" w:color="auto"/>
      </w:divBdr>
    </w:div>
    <w:div w:id="222762498">
      <w:bodyDiv w:val="1"/>
      <w:marLeft w:val="0"/>
      <w:marRight w:val="0"/>
      <w:marTop w:val="0"/>
      <w:marBottom w:val="0"/>
      <w:divBdr>
        <w:top w:val="none" w:sz="0" w:space="0" w:color="auto"/>
        <w:left w:val="none" w:sz="0" w:space="0" w:color="auto"/>
        <w:bottom w:val="none" w:sz="0" w:space="0" w:color="auto"/>
        <w:right w:val="none" w:sz="0" w:space="0" w:color="auto"/>
      </w:divBdr>
    </w:div>
    <w:div w:id="228731069">
      <w:bodyDiv w:val="1"/>
      <w:marLeft w:val="0"/>
      <w:marRight w:val="0"/>
      <w:marTop w:val="0"/>
      <w:marBottom w:val="0"/>
      <w:divBdr>
        <w:top w:val="none" w:sz="0" w:space="0" w:color="auto"/>
        <w:left w:val="none" w:sz="0" w:space="0" w:color="auto"/>
        <w:bottom w:val="none" w:sz="0" w:space="0" w:color="auto"/>
        <w:right w:val="none" w:sz="0" w:space="0" w:color="auto"/>
      </w:divBdr>
    </w:div>
    <w:div w:id="238100085">
      <w:bodyDiv w:val="1"/>
      <w:marLeft w:val="0"/>
      <w:marRight w:val="0"/>
      <w:marTop w:val="0"/>
      <w:marBottom w:val="0"/>
      <w:divBdr>
        <w:top w:val="none" w:sz="0" w:space="0" w:color="auto"/>
        <w:left w:val="none" w:sz="0" w:space="0" w:color="auto"/>
        <w:bottom w:val="none" w:sz="0" w:space="0" w:color="auto"/>
        <w:right w:val="none" w:sz="0" w:space="0" w:color="auto"/>
      </w:divBdr>
    </w:div>
    <w:div w:id="243880775">
      <w:bodyDiv w:val="1"/>
      <w:marLeft w:val="0"/>
      <w:marRight w:val="0"/>
      <w:marTop w:val="0"/>
      <w:marBottom w:val="0"/>
      <w:divBdr>
        <w:top w:val="none" w:sz="0" w:space="0" w:color="auto"/>
        <w:left w:val="none" w:sz="0" w:space="0" w:color="auto"/>
        <w:bottom w:val="none" w:sz="0" w:space="0" w:color="auto"/>
        <w:right w:val="none" w:sz="0" w:space="0" w:color="auto"/>
      </w:divBdr>
    </w:div>
    <w:div w:id="243995418">
      <w:bodyDiv w:val="1"/>
      <w:marLeft w:val="0"/>
      <w:marRight w:val="0"/>
      <w:marTop w:val="0"/>
      <w:marBottom w:val="0"/>
      <w:divBdr>
        <w:top w:val="none" w:sz="0" w:space="0" w:color="auto"/>
        <w:left w:val="none" w:sz="0" w:space="0" w:color="auto"/>
        <w:bottom w:val="none" w:sz="0" w:space="0" w:color="auto"/>
        <w:right w:val="none" w:sz="0" w:space="0" w:color="auto"/>
      </w:divBdr>
    </w:div>
    <w:div w:id="246814182">
      <w:bodyDiv w:val="1"/>
      <w:marLeft w:val="0"/>
      <w:marRight w:val="0"/>
      <w:marTop w:val="0"/>
      <w:marBottom w:val="0"/>
      <w:divBdr>
        <w:top w:val="none" w:sz="0" w:space="0" w:color="auto"/>
        <w:left w:val="none" w:sz="0" w:space="0" w:color="auto"/>
        <w:bottom w:val="none" w:sz="0" w:space="0" w:color="auto"/>
        <w:right w:val="none" w:sz="0" w:space="0" w:color="auto"/>
      </w:divBdr>
    </w:div>
    <w:div w:id="247426262">
      <w:bodyDiv w:val="1"/>
      <w:marLeft w:val="0"/>
      <w:marRight w:val="0"/>
      <w:marTop w:val="0"/>
      <w:marBottom w:val="0"/>
      <w:divBdr>
        <w:top w:val="none" w:sz="0" w:space="0" w:color="auto"/>
        <w:left w:val="none" w:sz="0" w:space="0" w:color="auto"/>
        <w:bottom w:val="none" w:sz="0" w:space="0" w:color="auto"/>
        <w:right w:val="none" w:sz="0" w:space="0" w:color="auto"/>
      </w:divBdr>
    </w:div>
    <w:div w:id="251814669">
      <w:bodyDiv w:val="1"/>
      <w:marLeft w:val="0"/>
      <w:marRight w:val="0"/>
      <w:marTop w:val="0"/>
      <w:marBottom w:val="0"/>
      <w:divBdr>
        <w:top w:val="none" w:sz="0" w:space="0" w:color="auto"/>
        <w:left w:val="none" w:sz="0" w:space="0" w:color="auto"/>
        <w:bottom w:val="none" w:sz="0" w:space="0" w:color="auto"/>
        <w:right w:val="none" w:sz="0" w:space="0" w:color="auto"/>
      </w:divBdr>
    </w:div>
    <w:div w:id="252248997">
      <w:bodyDiv w:val="1"/>
      <w:marLeft w:val="0"/>
      <w:marRight w:val="0"/>
      <w:marTop w:val="0"/>
      <w:marBottom w:val="0"/>
      <w:divBdr>
        <w:top w:val="none" w:sz="0" w:space="0" w:color="auto"/>
        <w:left w:val="none" w:sz="0" w:space="0" w:color="auto"/>
        <w:bottom w:val="none" w:sz="0" w:space="0" w:color="auto"/>
        <w:right w:val="none" w:sz="0" w:space="0" w:color="auto"/>
      </w:divBdr>
    </w:div>
    <w:div w:id="285548407">
      <w:bodyDiv w:val="1"/>
      <w:marLeft w:val="0"/>
      <w:marRight w:val="0"/>
      <w:marTop w:val="0"/>
      <w:marBottom w:val="0"/>
      <w:divBdr>
        <w:top w:val="none" w:sz="0" w:space="0" w:color="auto"/>
        <w:left w:val="none" w:sz="0" w:space="0" w:color="auto"/>
        <w:bottom w:val="none" w:sz="0" w:space="0" w:color="auto"/>
        <w:right w:val="none" w:sz="0" w:space="0" w:color="auto"/>
      </w:divBdr>
    </w:div>
    <w:div w:id="286201090">
      <w:bodyDiv w:val="1"/>
      <w:marLeft w:val="0"/>
      <w:marRight w:val="0"/>
      <w:marTop w:val="0"/>
      <w:marBottom w:val="0"/>
      <w:divBdr>
        <w:top w:val="none" w:sz="0" w:space="0" w:color="auto"/>
        <w:left w:val="none" w:sz="0" w:space="0" w:color="auto"/>
        <w:bottom w:val="none" w:sz="0" w:space="0" w:color="auto"/>
        <w:right w:val="none" w:sz="0" w:space="0" w:color="auto"/>
      </w:divBdr>
    </w:div>
    <w:div w:id="300617255">
      <w:bodyDiv w:val="1"/>
      <w:marLeft w:val="0"/>
      <w:marRight w:val="0"/>
      <w:marTop w:val="0"/>
      <w:marBottom w:val="0"/>
      <w:divBdr>
        <w:top w:val="none" w:sz="0" w:space="0" w:color="auto"/>
        <w:left w:val="none" w:sz="0" w:space="0" w:color="auto"/>
        <w:bottom w:val="none" w:sz="0" w:space="0" w:color="auto"/>
        <w:right w:val="none" w:sz="0" w:space="0" w:color="auto"/>
      </w:divBdr>
    </w:div>
    <w:div w:id="309330514">
      <w:bodyDiv w:val="1"/>
      <w:marLeft w:val="0"/>
      <w:marRight w:val="0"/>
      <w:marTop w:val="0"/>
      <w:marBottom w:val="0"/>
      <w:divBdr>
        <w:top w:val="none" w:sz="0" w:space="0" w:color="auto"/>
        <w:left w:val="none" w:sz="0" w:space="0" w:color="auto"/>
        <w:bottom w:val="none" w:sz="0" w:space="0" w:color="auto"/>
        <w:right w:val="none" w:sz="0" w:space="0" w:color="auto"/>
      </w:divBdr>
    </w:div>
    <w:div w:id="323749984">
      <w:bodyDiv w:val="1"/>
      <w:marLeft w:val="0"/>
      <w:marRight w:val="0"/>
      <w:marTop w:val="0"/>
      <w:marBottom w:val="0"/>
      <w:divBdr>
        <w:top w:val="none" w:sz="0" w:space="0" w:color="auto"/>
        <w:left w:val="none" w:sz="0" w:space="0" w:color="auto"/>
        <w:bottom w:val="none" w:sz="0" w:space="0" w:color="auto"/>
        <w:right w:val="none" w:sz="0" w:space="0" w:color="auto"/>
      </w:divBdr>
    </w:div>
    <w:div w:id="324630229">
      <w:bodyDiv w:val="1"/>
      <w:marLeft w:val="0"/>
      <w:marRight w:val="0"/>
      <w:marTop w:val="0"/>
      <w:marBottom w:val="0"/>
      <w:divBdr>
        <w:top w:val="none" w:sz="0" w:space="0" w:color="auto"/>
        <w:left w:val="none" w:sz="0" w:space="0" w:color="auto"/>
        <w:bottom w:val="none" w:sz="0" w:space="0" w:color="auto"/>
        <w:right w:val="none" w:sz="0" w:space="0" w:color="auto"/>
      </w:divBdr>
    </w:div>
    <w:div w:id="325088976">
      <w:bodyDiv w:val="1"/>
      <w:marLeft w:val="0"/>
      <w:marRight w:val="0"/>
      <w:marTop w:val="0"/>
      <w:marBottom w:val="0"/>
      <w:divBdr>
        <w:top w:val="none" w:sz="0" w:space="0" w:color="auto"/>
        <w:left w:val="none" w:sz="0" w:space="0" w:color="auto"/>
        <w:bottom w:val="none" w:sz="0" w:space="0" w:color="auto"/>
        <w:right w:val="none" w:sz="0" w:space="0" w:color="auto"/>
      </w:divBdr>
    </w:div>
    <w:div w:id="326397042">
      <w:bodyDiv w:val="1"/>
      <w:marLeft w:val="0"/>
      <w:marRight w:val="0"/>
      <w:marTop w:val="0"/>
      <w:marBottom w:val="0"/>
      <w:divBdr>
        <w:top w:val="none" w:sz="0" w:space="0" w:color="auto"/>
        <w:left w:val="none" w:sz="0" w:space="0" w:color="auto"/>
        <w:bottom w:val="none" w:sz="0" w:space="0" w:color="auto"/>
        <w:right w:val="none" w:sz="0" w:space="0" w:color="auto"/>
      </w:divBdr>
    </w:div>
    <w:div w:id="328292756">
      <w:bodyDiv w:val="1"/>
      <w:marLeft w:val="0"/>
      <w:marRight w:val="0"/>
      <w:marTop w:val="0"/>
      <w:marBottom w:val="0"/>
      <w:divBdr>
        <w:top w:val="none" w:sz="0" w:space="0" w:color="auto"/>
        <w:left w:val="none" w:sz="0" w:space="0" w:color="auto"/>
        <w:bottom w:val="none" w:sz="0" w:space="0" w:color="auto"/>
        <w:right w:val="none" w:sz="0" w:space="0" w:color="auto"/>
      </w:divBdr>
    </w:div>
    <w:div w:id="330185037">
      <w:bodyDiv w:val="1"/>
      <w:marLeft w:val="0"/>
      <w:marRight w:val="0"/>
      <w:marTop w:val="0"/>
      <w:marBottom w:val="0"/>
      <w:divBdr>
        <w:top w:val="none" w:sz="0" w:space="0" w:color="auto"/>
        <w:left w:val="none" w:sz="0" w:space="0" w:color="auto"/>
        <w:bottom w:val="none" w:sz="0" w:space="0" w:color="auto"/>
        <w:right w:val="none" w:sz="0" w:space="0" w:color="auto"/>
      </w:divBdr>
    </w:div>
    <w:div w:id="334961779">
      <w:bodyDiv w:val="1"/>
      <w:marLeft w:val="0"/>
      <w:marRight w:val="0"/>
      <w:marTop w:val="0"/>
      <w:marBottom w:val="0"/>
      <w:divBdr>
        <w:top w:val="none" w:sz="0" w:space="0" w:color="auto"/>
        <w:left w:val="none" w:sz="0" w:space="0" w:color="auto"/>
        <w:bottom w:val="none" w:sz="0" w:space="0" w:color="auto"/>
        <w:right w:val="none" w:sz="0" w:space="0" w:color="auto"/>
      </w:divBdr>
    </w:div>
    <w:div w:id="366293771">
      <w:bodyDiv w:val="1"/>
      <w:marLeft w:val="0"/>
      <w:marRight w:val="0"/>
      <w:marTop w:val="0"/>
      <w:marBottom w:val="0"/>
      <w:divBdr>
        <w:top w:val="none" w:sz="0" w:space="0" w:color="auto"/>
        <w:left w:val="none" w:sz="0" w:space="0" w:color="auto"/>
        <w:bottom w:val="none" w:sz="0" w:space="0" w:color="auto"/>
        <w:right w:val="none" w:sz="0" w:space="0" w:color="auto"/>
      </w:divBdr>
    </w:div>
    <w:div w:id="366872641">
      <w:bodyDiv w:val="1"/>
      <w:marLeft w:val="0"/>
      <w:marRight w:val="0"/>
      <w:marTop w:val="0"/>
      <w:marBottom w:val="0"/>
      <w:divBdr>
        <w:top w:val="none" w:sz="0" w:space="0" w:color="auto"/>
        <w:left w:val="none" w:sz="0" w:space="0" w:color="auto"/>
        <w:bottom w:val="none" w:sz="0" w:space="0" w:color="auto"/>
        <w:right w:val="none" w:sz="0" w:space="0" w:color="auto"/>
      </w:divBdr>
    </w:div>
    <w:div w:id="374501810">
      <w:bodyDiv w:val="1"/>
      <w:marLeft w:val="0"/>
      <w:marRight w:val="0"/>
      <w:marTop w:val="0"/>
      <w:marBottom w:val="0"/>
      <w:divBdr>
        <w:top w:val="none" w:sz="0" w:space="0" w:color="auto"/>
        <w:left w:val="none" w:sz="0" w:space="0" w:color="auto"/>
        <w:bottom w:val="none" w:sz="0" w:space="0" w:color="auto"/>
        <w:right w:val="none" w:sz="0" w:space="0" w:color="auto"/>
      </w:divBdr>
    </w:div>
    <w:div w:id="383067630">
      <w:bodyDiv w:val="1"/>
      <w:marLeft w:val="0"/>
      <w:marRight w:val="0"/>
      <w:marTop w:val="0"/>
      <w:marBottom w:val="0"/>
      <w:divBdr>
        <w:top w:val="none" w:sz="0" w:space="0" w:color="auto"/>
        <w:left w:val="none" w:sz="0" w:space="0" w:color="auto"/>
        <w:bottom w:val="none" w:sz="0" w:space="0" w:color="auto"/>
        <w:right w:val="none" w:sz="0" w:space="0" w:color="auto"/>
      </w:divBdr>
    </w:div>
    <w:div w:id="383991414">
      <w:bodyDiv w:val="1"/>
      <w:marLeft w:val="0"/>
      <w:marRight w:val="0"/>
      <w:marTop w:val="0"/>
      <w:marBottom w:val="0"/>
      <w:divBdr>
        <w:top w:val="none" w:sz="0" w:space="0" w:color="auto"/>
        <w:left w:val="none" w:sz="0" w:space="0" w:color="auto"/>
        <w:bottom w:val="none" w:sz="0" w:space="0" w:color="auto"/>
        <w:right w:val="none" w:sz="0" w:space="0" w:color="auto"/>
      </w:divBdr>
    </w:div>
    <w:div w:id="388578660">
      <w:bodyDiv w:val="1"/>
      <w:marLeft w:val="0"/>
      <w:marRight w:val="0"/>
      <w:marTop w:val="0"/>
      <w:marBottom w:val="0"/>
      <w:divBdr>
        <w:top w:val="none" w:sz="0" w:space="0" w:color="auto"/>
        <w:left w:val="none" w:sz="0" w:space="0" w:color="auto"/>
        <w:bottom w:val="none" w:sz="0" w:space="0" w:color="auto"/>
        <w:right w:val="none" w:sz="0" w:space="0" w:color="auto"/>
      </w:divBdr>
    </w:div>
    <w:div w:id="391851254">
      <w:bodyDiv w:val="1"/>
      <w:marLeft w:val="0"/>
      <w:marRight w:val="0"/>
      <w:marTop w:val="0"/>
      <w:marBottom w:val="0"/>
      <w:divBdr>
        <w:top w:val="none" w:sz="0" w:space="0" w:color="auto"/>
        <w:left w:val="none" w:sz="0" w:space="0" w:color="auto"/>
        <w:bottom w:val="none" w:sz="0" w:space="0" w:color="auto"/>
        <w:right w:val="none" w:sz="0" w:space="0" w:color="auto"/>
      </w:divBdr>
    </w:div>
    <w:div w:id="402141915">
      <w:bodyDiv w:val="1"/>
      <w:marLeft w:val="0"/>
      <w:marRight w:val="0"/>
      <w:marTop w:val="0"/>
      <w:marBottom w:val="0"/>
      <w:divBdr>
        <w:top w:val="none" w:sz="0" w:space="0" w:color="auto"/>
        <w:left w:val="none" w:sz="0" w:space="0" w:color="auto"/>
        <w:bottom w:val="none" w:sz="0" w:space="0" w:color="auto"/>
        <w:right w:val="none" w:sz="0" w:space="0" w:color="auto"/>
      </w:divBdr>
    </w:div>
    <w:div w:id="407196691">
      <w:bodyDiv w:val="1"/>
      <w:marLeft w:val="0"/>
      <w:marRight w:val="0"/>
      <w:marTop w:val="0"/>
      <w:marBottom w:val="0"/>
      <w:divBdr>
        <w:top w:val="none" w:sz="0" w:space="0" w:color="auto"/>
        <w:left w:val="none" w:sz="0" w:space="0" w:color="auto"/>
        <w:bottom w:val="none" w:sz="0" w:space="0" w:color="auto"/>
        <w:right w:val="none" w:sz="0" w:space="0" w:color="auto"/>
      </w:divBdr>
    </w:div>
    <w:div w:id="413161492">
      <w:bodyDiv w:val="1"/>
      <w:marLeft w:val="0"/>
      <w:marRight w:val="0"/>
      <w:marTop w:val="0"/>
      <w:marBottom w:val="0"/>
      <w:divBdr>
        <w:top w:val="none" w:sz="0" w:space="0" w:color="auto"/>
        <w:left w:val="none" w:sz="0" w:space="0" w:color="auto"/>
        <w:bottom w:val="none" w:sz="0" w:space="0" w:color="auto"/>
        <w:right w:val="none" w:sz="0" w:space="0" w:color="auto"/>
      </w:divBdr>
    </w:div>
    <w:div w:id="415975004">
      <w:bodyDiv w:val="1"/>
      <w:marLeft w:val="0"/>
      <w:marRight w:val="0"/>
      <w:marTop w:val="0"/>
      <w:marBottom w:val="0"/>
      <w:divBdr>
        <w:top w:val="none" w:sz="0" w:space="0" w:color="auto"/>
        <w:left w:val="none" w:sz="0" w:space="0" w:color="auto"/>
        <w:bottom w:val="none" w:sz="0" w:space="0" w:color="auto"/>
        <w:right w:val="none" w:sz="0" w:space="0" w:color="auto"/>
      </w:divBdr>
    </w:div>
    <w:div w:id="416098934">
      <w:bodyDiv w:val="1"/>
      <w:marLeft w:val="0"/>
      <w:marRight w:val="0"/>
      <w:marTop w:val="0"/>
      <w:marBottom w:val="0"/>
      <w:divBdr>
        <w:top w:val="none" w:sz="0" w:space="0" w:color="auto"/>
        <w:left w:val="none" w:sz="0" w:space="0" w:color="auto"/>
        <w:bottom w:val="none" w:sz="0" w:space="0" w:color="auto"/>
        <w:right w:val="none" w:sz="0" w:space="0" w:color="auto"/>
      </w:divBdr>
    </w:div>
    <w:div w:id="422846289">
      <w:bodyDiv w:val="1"/>
      <w:marLeft w:val="0"/>
      <w:marRight w:val="0"/>
      <w:marTop w:val="0"/>
      <w:marBottom w:val="0"/>
      <w:divBdr>
        <w:top w:val="none" w:sz="0" w:space="0" w:color="auto"/>
        <w:left w:val="none" w:sz="0" w:space="0" w:color="auto"/>
        <w:bottom w:val="none" w:sz="0" w:space="0" w:color="auto"/>
        <w:right w:val="none" w:sz="0" w:space="0" w:color="auto"/>
      </w:divBdr>
    </w:div>
    <w:div w:id="422848514">
      <w:bodyDiv w:val="1"/>
      <w:marLeft w:val="0"/>
      <w:marRight w:val="0"/>
      <w:marTop w:val="0"/>
      <w:marBottom w:val="0"/>
      <w:divBdr>
        <w:top w:val="none" w:sz="0" w:space="0" w:color="auto"/>
        <w:left w:val="none" w:sz="0" w:space="0" w:color="auto"/>
        <w:bottom w:val="none" w:sz="0" w:space="0" w:color="auto"/>
        <w:right w:val="none" w:sz="0" w:space="0" w:color="auto"/>
      </w:divBdr>
    </w:div>
    <w:div w:id="434403091">
      <w:bodyDiv w:val="1"/>
      <w:marLeft w:val="0"/>
      <w:marRight w:val="0"/>
      <w:marTop w:val="0"/>
      <w:marBottom w:val="0"/>
      <w:divBdr>
        <w:top w:val="none" w:sz="0" w:space="0" w:color="auto"/>
        <w:left w:val="none" w:sz="0" w:space="0" w:color="auto"/>
        <w:bottom w:val="none" w:sz="0" w:space="0" w:color="auto"/>
        <w:right w:val="none" w:sz="0" w:space="0" w:color="auto"/>
      </w:divBdr>
    </w:div>
    <w:div w:id="440953096">
      <w:bodyDiv w:val="1"/>
      <w:marLeft w:val="0"/>
      <w:marRight w:val="0"/>
      <w:marTop w:val="0"/>
      <w:marBottom w:val="0"/>
      <w:divBdr>
        <w:top w:val="none" w:sz="0" w:space="0" w:color="auto"/>
        <w:left w:val="none" w:sz="0" w:space="0" w:color="auto"/>
        <w:bottom w:val="none" w:sz="0" w:space="0" w:color="auto"/>
        <w:right w:val="none" w:sz="0" w:space="0" w:color="auto"/>
      </w:divBdr>
    </w:div>
    <w:div w:id="441530716">
      <w:bodyDiv w:val="1"/>
      <w:marLeft w:val="0"/>
      <w:marRight w:val="0"/>
      <w:marTop w:val="0"/>
      <w:marBottom w:val="0"/>
      <w:divBdr>
        <w:top w:val="none" w:sz="0" w:space="0" w:color="auto"/>
        <w:left w:val="none" w:sz="0" w:space="0" w:color="auto"/>
        <w:bottom w:val="none" w:sz="0" w:space="0" w:color="auto"/>
        <w:right w:val="none" w:sz="0" w:space="0" w:color="auto"/>
      </w:divBdr>
    </w:div>
    <w:div w:id="447700412">
      <w:bodyDiv w:val="1"/>
      <w:marLeft w:val="0"/>
      <w:marRight w:val="0"/>
      <w:marTop w:val="0"/>
      <w:marBottom w:val="0"/>
      <w:divBdr>
        <w:top w:val="none" w:sz="0" w:space="0" w:color="auto"/>
        <w:left w:val="none" w:sz="0" w:space="0" w:color="auto"/>
        <w:bottom w:val="none" w:sz="0" w:space="0" w:color="auto"/>
        <w:right w:val="none" w:sz="0" w:space="0" w:color="auto"/>
      </w:divBdr>
    </w:div>
    <w:div w:id="459153642">
      <w:bodyDiv w:val="1"/>
      <w:marLeft w:val="0"/>
      <w:marRight w:val="0"/>
      <w:marTop w:val="0"/>
      <w:marBottom w:val="0"/>
      <w:divBdr>
        <w:top w:val="none" w:sz="0" w:space="0" w:color="auto"/>
        <w:left w:val="none" w:sz="0" w:space="0" w:color="auto"/>
        <w:bottom w:val="none" w:sz="0" w:space="0" w:color="auto"/>
        <w:right w:val="none" w:sz="0" w:space="0" w:color="auto"/>
      </w:divBdr>
    </w:div>
    <w:div w:id="465464822">
      <w:bodyDiv w:val="1"/>
      <w:marLeft w:val="0"/>
      <w:marRight w:val="0"/>
      <w:marTop w:val="0"/>
      <w:marBottom w:val="0"/>
      <w:divBdr>
        <w:top w:val="none" w:sz="0" w:space="0" w:color="auto"/>
        <w:left w:val="none" w:sz="0" w:space="0" w:color="auto"/>
        <w:bottom w:val="none" w:sz="0" w:space="0" w:color="auto"/>
        <w:right w:val="none" w:sz="0" w:space="0" w:color="auto"/>
      </w:divBdr>
    </w:div>
    <w:div w:id="468862791">
      <w:bodyDiv w:val="1"/>
      <w:marLeft w:val="0"/>
      <w:marRight w:val="0"/>
      <w:marTop w:val="0"/>
      <w:marBottom w:val="0"/>
      <w:divBdr>
        <w:top w:val="none" w:sz="0" w:space="0" w:color="auto"/>
        <w:left w:val="none" w:sz="0" w:space="0" w:color="auto"/>
        <w:bottom w:val="none" w:sz="0" w:space="0" w:color="auto"/>
        <w:right w:val="none" w:sz="0" w:space="0" w:color="auto"/>
      </w:divBdr>
    </w:div>
    <w:div w:id="473328106">
      <w:bodyDiv w:val="1"/>
      <w:marLeft w:val="0"/>
      <w:marRight w:val="0"/>
      <w:marTop w:val="0"/>
      <w:marBottom w:val="0"/>
      <w:divBdr>
        <w:top w:val="none" w:sz="0" w:space="0" w:color="auto"/>
        <w:left w:val="none" w:sz="0" w:space="0" w:color="auto"/>
        <w:bottom w:val="none" w:sz="0" w:space="0" w:color="auto"/>
        <w:right w:val="none" w:sz="0" w:space="0" w:color="auto"/>
      </w:divBdr>
    </w:div>
    <w:div w:id="489636735">
      <w:bodyDiv w:val="1"/>
      <w:marLeft w:val="0"/>
      <w:marRight w:val="0"/>
      <w:marTop w:val="0"/>
      <w:marBottom w:val="0"/>
      <w:divBdr>
        <w:top w:val="none" w:sz="0" w:space="0" w:color="auto"/>
        <w:left w:val="none" w:sz="0" w:space="0" w:color="auto"/>
        <w:bottom w:val="none" w:sz="0" w:space="0" w:color="auto"/>
        <w:right w:val="none" w:sz="0" w:space="0" w:color="auto"/>
      </w:divBdr>
    </w:div>
    <w:div w:id="489642136">
      <w:bodyDiv w:val="1"/>
      <w:marLeft w:val="0"/>
      <w:marRight w:val="0"/>
      <w:marTop w:val="0"/>
      <w:marBottom w:val="0"/>
      <w:divBdr>
        <w:top w:val="none" w:sz="0" w:space="0" w:color="auto"/>
        <w:left w:val="none" w:sz="0" w:space="0" w:color="auto"/>
        <w:bottom w:val="none" w:sz="0" w:space="0" w:color="auto"/>
        <w:right w:val="none" w:sz="0" w:space="0" w:color="auto"/>
      </w:divBdr>
    </w:div>
    <w:div w:id="497306179">
      <w:bodyDiv w:val="1"/>
      <w:marLeft w:val="0"/>
      <w:marRight w:val="0"/>
      <w:marTop w:val="0"/>
      <w:marBottom w:val="0"/>
      <w:divBdr>
        <w:top w:val="none" w:sz="0" w:space="0" w:color="auto"/>
        <w:left w:val="none" w:sz="0" w:space="0" w:color="auto"/>
        <w:bottom w:val="none" w:sz="0" w:space="0" w:color="auto"/>
        <w:right w:val="none" w:sz="0" w:space="0" w:color="auto"/>
      </w:divBdr>
    </w:div>
    <w:div w:id="504906779">
      <w:bodyDiv w:val="1"/>
      <w:marLeft w:val="0"/>
      <w:marRight w:val="0"/>
      <w:marTop w:val="0"/>
      <w:marBottom w:val="0"/>
      <w:divBdr>
        <w:top w:val="none" w:sz="0" w:space="0" w:color="auto"/>
        <w:left w:val="none" w:sz="0" w:space="0" w:color="auto"/>
        <w:bottom w:val="none" w:sz="0" w:space="0" w:color="auto"/>
        <w:right w:val="none" w:sz="0" w:space="0" w:color="auto"/>
      </w:divBdr>
    </w:div>
    <w:div w:id="506141675">
      <w:bodyDiv w:val="1"/>
      <w:marLeft w:val="0"/>
      <w:marRight w:val="0"/>
      <w:marTop w:val="0"/>
      <w:marBottom w:val="0"/>
      <w:divBdr>
        <w:top w:val="none" w:sz="0" w:space="0" w:color="auto"/>
        <w:left w:val="none" w:sz="0" w:space="0" w:color="auto"/>
        <w:bottom w:val="none" w:sz="0" w:space="0" w:color="auto"/>
        <w:right w:val="none" w:sz="0" w:space="0" w:color="auto"/>
      </w:divBdr>
    </w:div>
    <w:div w:id="511457199">
      <w:bodyDiv w:val="1"/>
      <w:marLeft w:val="0"/>
      <w:marRight w:val="0"/>
      <w:marTop w:val="0"/>
      <w:marBottom w:val="0"/>
      <w:divBdr>
        <w:top w:val="none" w:sz="0" w:space="0" w:color="auto"/>
        <w:left w:val="none" w:sz="0" w:space="0" w:color="auto"/>
        <w:bottom w:val="none" w:sz="0" w:space="0" w:color="auto"/>
        <w:right w:val="none" w:sz="0" w:space="0" w:color="auto"/>
      </w:divBdr>
    </w:div>
    <w:div w:id="515310743">
      <w:bodyDiv w:val="1"/>
      <w:marLeft w:val="0"/>
      <w:marRight w:val="0"/>
      <w:marTop w:val="0"/>
      <w:marBottom w:val="0"/>
      <w:divBdr>
        <w:top w:val="none" w:sz="0" w:space="0" w:color="auto"/>
        <w:left w:val="none" w:sz="0" w:space="0" w:color="auto"/>
        <w:bottom w:val="none" w:sz="0" w:space="0" w:color="auto"/>
        <w:right w:val="none" w:sz="0" w:space="0" w:color="auto"/>
      </w:divBdr>
    </w:div>
    <w:div w:id="517699448">
      <w:bodyDiv w:val="1"/>
      <w:marLeft w:val="0"/>
      <w:marRight w:val="0"/>
      <w:marTop w:val="0"/>
      <w:marBottom w:val="0"/>
      <w:divBdr>
        <w:top w:val="none" w:sz="0" w:space="0" w:color="auto"/>
        <w:left w:val="none" w:sz="0" w:space="0" w:color="auto"/>
        <w:bottom w:val="none" w:sz="0" w:space="0" w:color="auto"/>
        <w:right w:val="none" w:sz="0" w:space="0" w:color="auto"/>
      </w:divBdr>
    </w:div>
    <w:div w:id="523981428">
      <w:bodyDiv w:val="1"/>
      <w:marLeft w:val="0"/>
      <w:marRight w:val="0"/>
      <w:marTop w:val="0"/>
      <w:marBottom w:val="0"/>
      <w:divBdr>
        <w:top w:val="none" w:sz="0" w:space="0" w:color="auto"/>
        <w:left w:val="none" w:sz="0" w:space="0" w:color="auto"/>
        <w:bottom w:val="none" w:sz="0" w:space="0" w:color="auto"/>
        <w:right w:val="none" w:sz="0" w:space="0" w:color="auto"/>
      </w:divBdr>
    </w:div>
    <w:div w:id="525561972">
      <w:bodyDiv w:val="1"/>
      <w:marLeft w:val="0"/>
      <w:marRight w:val="0"/>
      <w:marTop w:val="0"/>
      <w:marBottom w:val="0"/>
      <w:divBdr>
        <w:top w:val="none" w:sz="0" w:space="0" w:color="auto"/>
        <w:left w:val="none" w:sz="0" w:space="0" w:color="auto"/>
        <w:bottom w:val="none" w:sz="0" w:space="0" w:color="auto"/>
        <w:right w:val="none" w:sz="0" w:space="0" w:color="auto"/>
      </w:divBdr>
    </w:div>
    <w:div w:id="529882064">
      <w:bodyDiv w:val="1"/>
      <w:marLeft w:val="0"/>
      <w:marRight w:val="0"/>
      <w:marTop w:val="0"/>
      <w:marBottom w:val="0"/>
      <w:divBdr>
        <w:top w:val="none" w:sz="0" w:space="0" w:color="auto"/>
        <w:left w:val="none" w:sz="0" w:space="0" w:color="auto"/>
        <w:bottom w:val="none" w:sz="0" w:space="0" w:color="auto"/>
        <w:right w:val="none" w:sz="0" w:space="0" w:color="auto"/>
      </w:divBdr>
    </w:div>
    <w:div w:id="541863196">
      <w:bodyDiv w:val="1"/>
      <w:marLeft w:val="0"/>
      <w:marRight w:val="0"/>
      <w:marTop w:val="0"/>
      <w:marBottom w:val="0"/>
      <w:divBdr>
        <w:top w:val="none" w:sz="0" w:space="0" w:color="auto"/>
        <w:left w:val="none" w:sz="0" w:space="0" w:color="auto"/>
        <w:bottom w:val="none" w:sz="0" w:space="0" w:color="auto"/>
        <w:right w:val="none" w:sz="0" w:space="0" w:color="auto"/>
      </w:divBdr>
    </w:div>
    <w:div w:id="547029827">
      <w:bodyDiv w:val="1"/>
      <w:marLeft w:val="0"/>
      <w:marRight w:val="0"/>
      <w:marTop w:val="0"/>
      <w:marBottom w:val="0"/>
      <w:divBdr>
        <w:top w:val="none" w:sz="0" w:space="0" w:color="auto"/>
        <w:left w:val="none" w:sz="0" w:space="0" w:color="auto"/>
        <w:bottom w:val="none" w:sz="0" w:space="0" w:color="auto"/>
        <w:right w:val="none" w:sz="0" w:space="0" w:color="auto"/>
      </w:divBdr>
    </w:div>
    <w:div w:id="553852539">
      <w:bodyDiv w:val="1"/>
      <w:marLeft w:val="0"/>
      <w:marRight w:val="0"/>
      <w:marTop w:val="0"/>
      <w:marBottom w:val="0"/>
      <w:divBdr>
        <w:top w:val="none" w:sz="0" w:space="0" w:color="auto"/>
        <w:left w:val="none" w:sz="0" w:space="0" w:color="auto"/>
        <w:bottom w:val="none" w:sz="0" w:space="0" w:color="auto"/>
        <w:right w:val="none" w:sz="0" w:space="0" w:color="auto"/>
      </w:divBdr>
    </w:div>
    <w:div w:id="562251569">
      <w:bodyDiv w:val="1"/>
      <w:marLeft w:val="0"/>
      <w:marRight w:val="0"/>
      <w:marTop w:val="0"/>
      <w:marBottom w:val="0"/>
      <w:divBdr>
        <w:top w:val="none" w:sz="0" w:space="0" w:color="auto"/>
        <w:left w:val="none" w:sz="0" w:space="0" w:color="auto"/>
        <w:bottom w:val="none" w:sz="0" w:space="0" w:color="auto"/>
        <w:right w:val="none" w:sz="0" w:space="0" w:color="auto"/>
      </w:divBdr>
    </w:div>
    <w:div w:id="562721645">
      <w:bodyDiv w:val="1"/>
      <w:marLeft w:val="0"/>
      <w:marRight w:val="0"/>
      <w:marTop w:val="0"/>
      <w:marBottom w:val="0"/>
      <w:divBdr>
        <w:top w:val="none" w:sz="0" w:space="0" w:color="auto"/>
        <w:left w:val="none" w:sz="0" w:space="0" w:color="auto"/>
        <w:bottom w:val="none" w:sz="0" w:space="0" w:color="auto"/>
        <w:right w:val="none" w:sz="0" w:space="0" w:color="auto"/>
      </w:divBdr>
    </w:div>
    <w:div w:id="568619477">
      <w:bodyDiv w:val="1"/>
      <w:marLeft w:val="0"/>
      <w:marRight w:val="0"/>
      <w:marTop w:val="0"/>
      <w:marBottom w:val="0"/>
      <w:divBdr>
        <w:top w:val="none" w:sz="0" w:space="0" w:color="auto"/>
        <w:left w:val="none" w:sz="0" w:space="0" w:color="auto"/>
        <w:bottom w:val="none" w:sz="0" w:space="0" w:color="auto"/>
        <w:right w:val="none" w:sz="0" w:space="0" w:color="auto"/>
      </w:divBdr>
    </w:div>
    <w:div w:id="591401858">
      <w:bodyDiv w:val="1"/>
      <w:marLeft w:val="0"/>
      <w:marRight w:val="0"/>
      <w:marTop w:val="0"/>
      <w:marBottom w:val="0"/>
      <w:divBdr>
        <w:top w:val="none" w:sz="0" w:space="0" w:color="auto"/>
        <w:left w:val="none" w:sz="0" w:space="0" w:color="auto"/>
        <w:bottom w:val="none" w:sz="0" w:space="0" w:color="auto"/>
        <w:right w:val="none" w:sz="0" w:space="0" w:color="auto"/>
      </w:divBdr>
    </w:div>
    <w:div w:id="593244719">
      <w:bodyDiv w:val="1"/>
      <w:marLeft w:val="0"/>
      <w:marRight w:val="0"/>
      <w:marTop w:val="0"/>
      <w:marBottom w:val="0"/>
      <w:divBdr>
        <w:top w:val="none" w:sz="0" w:space="0" w:color="auto"/>
        <w:left w:val="none" w:sz="0" w:space="0" w:color="auto"/>
        <w:bottom w:val="none" w:sz="0" w:space="0" w:color="auto"/>
        <w:right w:val="none" w:sz="0" w:space="0" w:color="auto"/>
      </w:divBdr>
    </w:div>
    <w:div w:id="601228109">
      <w:bodyDiv w:val="1"/>
      <w:marLeft w:val="0"/>
      <w:marRight w:val="0"/>
      <w:marTop w:val="0"/>
      <w:marBottom w:val="0"/>
      <w:divBdr>
        <w:top w:val="none" w:sz="0" w:space="0" w:color="auto"/>
        <w:left w:val="none" w:sz="0" w:space="0" w:color="auto"/>
        <w:bottom w:val="none" w:sz="0" w:space="0" w:color="auto"/>
        <w:right w:val="none" w:sz="0" w:space="0" w:color="auto"/>
      </w:divBdr>
    </w:div>
    <w:div w:id="610357824">
      <w:bodyDiv w:val="1"/>
      <w:marLeft w:val="0"/>
      <w:marRight w:val="0"/>
      <w:marTop w:val="0"/>
      <w:marBottom w:val="0"/>
      <w:divBdr>
        <w:top w:val="none" w:sz="0" w:space="0" w:color="auto"/>
        <w:left w:val="none" w:sz="0" w:space="0" w:color="auto"/>
        <w:bottom w:val="none" w:sz="0" w:space="0" w:color="auto"/>
        <w:right w:val="none" w:sz="0" w:space="0" w:color="auto"/>
      </w:divBdr>
    </w:div>
    <w:div w:id="614483223">
      <w:bodyDiv w:val="1"/>
      <w:marLeft w:val="0"/>
      <w:marRight w:val="0"/>
      <w:marTop w:val="0"/>
      <w:marBottom w:val="0"/>
      <w:divBdr>
        <w:top w:val="none" w:sz="0" w:space="0" w:color="auto"/>
        <w:left w:val="none" w:sz="0" w:space="0" w:color="auto"/>
        <w:bottom w:val="none" w:sz="0" w:space="0" w:color="auto"/>
        <w:right w:val="none" w:sz="0" w:space="0" w:color="auto"/>
      </w:divBdr>
    </w:div>
    <w:div w:id="616183332">
      <w:bodyDiv w:val="1"/>
      <w:marLeft w:val="0"/>
      <w:marRight w:val="0"/>
      <w:marTop w:val="0"/>
      <w:marBottom w:val="0"/>
      <w:divBdr>
        <w:top w:val="none" w:sz="0" w:space="0" w:color="auto"/>
        <w:left w:val="none" w:sz="0" w:space="0" w:color="auto"/>
        <w:bottom w:val="none" w:sz="0" w:space="0" w:color="auto"/>
        <w:right w:val="none" w:sz="0" w:space="0" w:color="auto"/>
      </w:divBdr>
    </w:div>
    <w:div w:id="623732841">
      <w:bodyDiv w:val="1"/>
      <w:marLeft w:val="0"/>
      <w:marRight w:val="0"/>
      <w:marTop w:val="0"/>
      <w:marBottom w:val="0"/>
      <w:divBdr>
        <w:top w:val="none" w:sz="0" w:space="0" w:color="auto"/>
        <w:left w:val="none" w:sz="0" w:space="0" w:color="auto"/>
        <w:bottom w:val="none" w:sz="0" w:space="0" w:color="auto"/>
        <w:right w:val="none" w:sz="0" w:space="0" w:color="auto"/>
      </w:divBdr>
    </w:div>
    <w:div w:id="632060705">
      <w:bodyDiv w:val="1"/>
      <w:marLeft w:val="0"/>
      <w:marRight w:val="0"/>
      <w:marTop w:val="0"/>
      <w:marBottom w:val="0"/>
      <w:divBdr>
        <w:top w:val="none" w:sz="0" w:space="0" w:color="auto"/>
        <w:left w:val="none" w:sz="0" w:space="0" w:color="auto"/>
        <w:bottom w:val="none" w:sz="0" w:space="0" w:color="auto"/>
        <w:right w:val="none" w:sz="0" w:space="0" w:color="auto"/>
      </w:divBdr>
    </w:div>
    <w:div w:id="639502143">
      <w:bodyDiv w:val="1"/>
      <w:marLeft w:val="0"/>
      <w:marRight w:val="0"/>
      <w:marTop w:val="0"/>
      <w:marBottom w:val="0"/>
      <w:divBdr>
        <w:top w:val="none" w:sz="0" w:space="0" w:color="auto"/>
        <w:left w:val="none" w:sz="0" w:space="0" w:color="auto"/>
        <w:bottom w:val="none" w:sz="0" w:space="0" w:color="auto"/>
        <w:right w:val="none" w:sz="0" w:space="0" w:color="auto"/>
      </w:divBdr>
    </w:div>
    <w:div w:id="644815812">
      <w:bodyDiv w:val="1"/>
      <w:marLeft w:val="0"/>
      <w:marRight w:val="0"/>
      <w:marTop w:val="0"/>
      <w:marBottom w:val="0"/>
      <w:divBdr>
        <w:top w:val="none" w:sz="0" w:space="0" w:color="auto"/>
        <w:left w:val="none" w:sz="0" w:space="0" w:color="auto"/>
        <w:bottom w:val="none" w:sz="0" w:space="0" w:color="auto"/>
        <w:right w:val="none" w:sz="0" w:space="0" w:color="auto"/>
      </w:divBdr>
    </w:div>
    <w:div w:id="648291419">
      <w:bodyDiv w:val="1"/>
      <w:marLeft w:val="0"/>
      <w:marRight w:val="0"/>
      <w:marTop w:val="0"/>
      <w:marBottom w:val="0"/>
      <w:divBdr>
        <w:top w:val="none" w:sz="0" w:space="0" w:color="auto"/>
        <w:left w:val="none" w:sz="0" w:space="0" w:color="auto"/>
        <w:bottom w:val="none" w:sz="0" w:space="0" w:color="auto"/>
        <w:right w:val="none" w:sz="0" w:space="0" w:color="auto"/>
      </w:divBdr>
    </w:div>
    <w:div w:id="654721872">
      <w:bodyDiv w:val="1"/>
      <w:marLeft w:val="0"/>
      <w:marRight w:val="0"/>
      <w:marTop w:val="0"/>
      <w:marBottom w:val="0"/>
      <w:divBdr>
        <w:top w:val="none" w:sz="0" w:space="0" w:color="auto"/>
        <w:left w:val="none" w:sz="0" w:space="0" w:color="auto"/>
        <w:bottom w:val="none" w:sz="0" w:space="0" w:color="auto"/>
        <w:right w:val="none" w:sz="0" w:space="0" w:color="auto"/>
      </w:divBdr>
    </w:div>
    <w:div w:id="659776104">
      <w:bodyDiv w:val="1"/>
      <w:marLeft w:val="0"/>
      <w:marRight w:val="0"/>
      <w:marTop w:val="0"/>
      <w:marBottom w:val="0"/>
      <w:divBdr>
        <w:top w:val="none" w:sz="0" w:space="0" w:color="auto"/>
        <w:left w:val="none" w:sz="0" w:space="0" w:color="auto"/>
        <w:bottom w:val="none" w:sz="0" w:space="0" w:color="auto"/>
        <w:right w:val="none" w:sz="0" w:space="0" w:color="auto"/>
      </w:divBdr>
    </w:div>
    <w:div w:id="660282055">
      <w:bodyDiv w:val="1"/>
      <w:marLeft w:val="0"/>
      <w:marRight w:val="0"/>
      <w:marTop w:val="0"/>
      <w:marBottom w:val="0"/>
      <w:divBdr>
        <w:top w:val="none" w:sz="0" w:space="0" w:color="auto"/>
        <w:left w:val="none" w:sz="0" w:space="0" w:color="auto"/>
        <w:bottom w:val="none" w:sz="0" w:space="0" w:color="auto"/>
        <w:right w:val="none" w:sz="0" w:space="0" w:color="auto"/>
      </w:divBdr>
    </w:div>
    <w:div w:id="667169391">
      <w:bodyDiv w:val="1"/>
      <w:marLeft w:val="0"/>
      <w:marRight w:val="0"/>
      <w:marTop w:val="0"/>
      <w:marBottom w:val="0"/>
      <w:divBdr>
        <w:top w:val="none" w:sz="0" w:space="0" w:color="auto"/>
        <w:left w:val="none" w:sz="0" w:space="0" w:color="auto"/>
        <w:bottom w:val="none" w:sz="0" w:space="0" w:color="auto"/>
        <w:right w:val="none" w:sz="0" w:space="0" w:color="auto"/>
      </w:divBdr>
    </w:div>
    <w:div w:id="667710770">
      <w:bodyDiv w:val="1"/>
      <w:marLeft w:val="0"/>
      <w:marRight w:val="0"/>
      <w:marTop w:val="0"/>
      <w:marBottom w:val="0"/>
      <w:divBdr>
        <w:top w:val="none" w:sz="0" w:space="0" w:color="auto"/>
        <w:left w:val="none" w:sz="0" w:space="0" w:color="auto"/>
        <w:bottom w:val="none" w:sz="0" w:space="0" w:color="auto"/>
        <w:right w:val="none" w:sz="0" w:space="0" w:color="auto"/>
      </w:divBdr>
    </w:div>
    <w:div w:id="673607275">
      <w:bodyDiv w:val="1"/>
      <w:marLeft w:val="0"/>
      <w:marRight w:val="0"/>
      <w:marTop w:val="0"/>
      <w:marBottom w:val="0"/>
      <w:divBdr>
        <w:top w:val="none" w:sz="0" w:space="0" w:color="auto"/>
        <w:left w:val="none" w:sz="0" w:space="0" w:color="auto"/>
        <w:bottom w:val="none" w:sz="0" w:space="0" w:color="auto"/>
        <w:right w:val="none" w:sz="0" w:space="0" w:color="auto"/>
      </w:divBdr>
    </w:div>
    <w:div w:id="675425154">
      <w:bodyDiv w:val="1"/>
      <w:marLeft w:val="0"/>
      <w:marRight w:val="0"/>
      <w:marTop w:val="0"/>
      <w:marBottom w:val="0"/>
      <w:divBdr>
        <w:top w:val="none" w:sz="0" w:space="0" w:color="auto"/>
        <w:left w:val="none" w:sz="0" w:space="0" w:color="auto"/>
        <w:bottom w:val="none" w:sz="0" w:space="0" w:color="auto"/>
        <w:right w:val="none" w:sz="0" w:space="0" w:color="auto"/>
      </w:divBdr>
    </w:div>
    <w:div w:id="680283288">
      <w:bodyDiv w:val="1"/>
      <w:marLeft w:val="0"/>
      <w:marRight w:val="0"/>
      <w:marTop w:val="0"/>
      <w:marBottom w:val="0"/>
      <w:divBdr>
        <w:top w:val="none" w:sz="0" w:space="0" w:color="auto"/>
        <w:left w:val="none" w:sz="0" w:space="0" w:color="auto"/>
        <w:bottom w:val="none" w:sz="0" w:space="0" w:color="auto"/>
        <w:right w:val="none" w:sz="0" w:space="0" w:color="auto"/>
      </w:divBdr>
    </w:div>
    <w:div w:id="683939604">
      <w:bodyDiv w:val="1"/>
      <w:marLeft w:val="0"/>
      <w:marRight w:val="0"/>
      <w:marTop w:val="0"/>
      <w:marBottom w:val="0"/>
      <w:divBdr>
        <w:top w:val="none" w:sz="0" w:space="0" w:color="auto"/>
        <w:left w:val="none" w:sz="0" w:space="0" w:color="auto"/>
        <w:bottom w:val="none" w:sz="0" w:space="0" w:color="auto"/>
        <w:right w:val="none" w:sz="0" w:space="0" w:color="auto"/>
      </w:divBdr>
    </w:div>
    <w:div w:id="687096899">
      <w:bodyDiv w:val="1"/>
      <w:marLeft w:val="0"/>
      <w:marRight w:val="0"/>
      <w:marTop w:val="0"/>
      <w:marBottom w:val="0"/>
      <w:divBdr>
        <w:top w:val="none" w:sz="0" w:space="0" w:color="auto"/>
        <w:left w:val="none" w:sz="0" w:space="0" w:color="auto"/>
        <w:bottom w:val="none" w:sz="0" w:space="0" w:color="auto"/>
        <w:right w:val="none" w:sz="0" w:space="0" w:color="auto"/>
      </w:divBdr>
    </w:div>
    <w:div w:id="694624510">
      <w:bodyDiv w:val="1"/>
      <w:marLeft w:val="0"/>
      <w:marRight w:val="0"/>
      <w:marTop w:val="0"/>
      <w:marBottom w:val="0"/>
      <w:divBdr>
        <w:top w:val="none" w:sz="0" w:space="0" w:color="auto"/>
        <w:left w:val="none" w:sz="0" w:space="0" w:color="auto"/>
        <w:bottom w:val="none" w:sz="0" w:space="0" w:color="auto"/>
        <w:right w:val="none" w:sz="0" w:space="0" w:color="auto"/>
      </w:divBdr>
    </w:div>
    <w:div w:id="694817801">
      <w:bodyDiv w:val="1"/>
      <w:marLeft w:val="0"/>
      <w:marRight w:val="0"/>
      <w:marTop w:val="0"/>
      <w:marBottom w:val="0"/>
      <w:divBdr>
        <w:top w:val="none" w:sz="0" w:space="0" w:color="auto"/>
        <w:left w:val="none" w:sz="0" w:space="0" w:color="auto"/>
        <w:bottom w:val="none" w:sz="0" w:space="0" w:color="auto"/>
        <w:right w:val="none" w:sz="0" w:space="0" w:color="auto"/>
      </w:divBdr>
    </w:div>
    <w:div w:id="701398235">
      <w:bodyDiv w:val="1"/>
      <w:marLeft w:val="0"/>
      <w:marRight w:val="0"/>
      <w:marTop w:val="0"/>
      <w:marBottom w:val="0"/>
      <w:divBdr>
        <w:top w:val="none" w:sz="0" w:space="0" w:color="auto"/>
        <w:left w:val="none" w:sz="0" w:space="0" w:color="auto"/>
        <w:bottom w:val="none" w:sz="0" w:space="0" w:color="auto"/>
        <w:right w:val="none" w:sz="0" w:space="0" w:color="auto"/>
      </w:divBdr>
    </w:div>
    <w:div w:id="706951921">
      <w:bodyDiv w:val="1"/>
      <w:marLeft w:val="0"/>
      <w:marRight w:val="0"/>
      <w:marTop w:val="0"/>
      <w:marBottom w:val="0"/>
      <w:divBdr>
        <w:top w:val="none" w:sz="0" w:space="0" w:color="auto"/>
        <w:left w:val="none" w:sz="0" w:space="0" w:color="auto"/>
        <w:bottom w:val="none" w:sz="0" w:space="0" w:color="auto"/>
        <w:right w:val="none" w:sz="0" w:space="0" w:color="auto"/>
      </w:divBdr>
    </w:div>
    <w:div w:id="709259666">
      <w:bodyDiv w:val="1"/>
      <w:marLeft w:val="0"/>
      <w:marRight w:val="0"/>
      <w:marTop w:val="0"/>
      <w:marBottom w:val="0"/>
      <w:divBdr>
        <w:top w:val="none" w:sz="0" w:space="0" w:color="auto"/>
        <w:left w:val="none" w:sz="0" w:space="0" w:color="auto"/>
        <w:bottom w:val="none" w:sz="0" w:space="0" w:color="auto"/>
        <w:right w:val="none" w:sz="0" w:space="0" w:color="auto"/>
      </w:divBdr>
    </w:div>
    <w:div w:id="714239129">
      <w:bodyDiv w:val="1"/>
      <w:marLeft w:val="0"/>
      <w:marRight w:val="0"/>
      <w:marTop w:val="0"/>
      <w:marBottom w:val="0"/>
      <w:divBdr>
        <w:top w:val="none" w:sz="0" w:space="0" w:color="auto"/>
        <w:left w:val="none" w:sz="0" w:space="0" w:color="auto"/>
        <w:bottom w:val="none" w:sz="0" w:space="0" w:color="auto"/>
        <w:right w:val="none" w:sz="0" w:space="0" w:color="auto"/>
      </w:divBdr>
    </w:div>
    <w:div w:id="720204457">
      <w:bodyDiv w:val="1"/>
      <w:marLeft w:val="0"/>
      <w:marRight w:val="0"/>
      <w:marTop w:val="0"/>
      <w:marBottom w:val="0"/>
      <w:divBdr>
        <w:top w:val="none" w:sz="0" w:space="0" w:color="auto"/>
        <w:left w:val="none" w:sz="0" w:space="0" w:color="auto"/>
        <w:bottom w:val="none" w:sz="0" w:space="0" w:color="auto"/>
        <w:right w:val="none" w:sz="0" w:space="0" w:color="auto"/>
      </w:divBdr>
    </w:div>
    <w:div w:id="731583718">
      <w:bodyDiv w:val="1"/>
      <w:marLeft w:val="0"/>
      <w:marRight w:val="0"/>
      <w:marTop w:val="0"/>
      <w:marBottom w:val="0"/>
      <w:divBdr>
        <w:top w:val="none" w:sz="0" w:space="0" w:color="auto"/>
        <w:left w:val="none" w:sz="0" w:space="0" w:color="auto"/>
        <w:bottom w:val="none" w:sz="0" w:space="0" w:color="auto"/>
        <w:right w:val="none" w:sz="0" w:space="0" w:color="auto"/>
      </w:divBdr>
    </w:div>
    <w:div w:id="733554312">
      <w:bodyDiv w:val="1"/>
      <w:marLeft w:val="0"/>
      <w:marRight w:val="0"/>
      <w:marTop w:val="0"/>
      <w:marBottom w:val="0"/>
      <w:divBdr>
        <w:top w:val="none" w:sz="0" w:space="0" w:color="auto"/>
        <w:left w:val="none" w:sz="0" w:space="0" w:color="auto"/>
        <w:bottom w:val="none" w:sz="0" w:space="0" w:color="auto"/>
        <w:right w:val="none" w:sz="0" w:space="0" w:color="auto"/>
      </w:divBdr>
    </w:div>
    <w:div w:id="738330198">
      <w:bodyDiv w:val="1"/>
      <w:marLeft w:val="0"/>
      <w:marRight w:val="0"/>
      <w:marTop w:val="0"/>
      <w:marBottom w:val="0"/>
      <w:divBdr>
        <w:top w:val="none" w:sz="0" w:space="0" w:color="auto"/>
        <w:left w:val="none" w:sz="0" w:space="0" w:color="auto"/>
        <w:bottom w:val="none" w:sz="0" w:space="0" w:color="auto"/>
        <w:right w:val="none" w:sz="0" w:space="0" w:color="auto"/>
      </w:divBdr>
    </w:div>
    <w:div w:id="759714171">
      <w:bodyDiv w:val="1"/>
      <w:marLeft w:val="0"/>
      <w:marRight w:val="0"/>
      <w:marTop w:val="0"/>
      <w:marBottom w:val="0"/>
      <w:divBdr>
        <w:top w:val="none" w:sz="0" w:space="0" w:color="auto"/>
        <w:left w:val="none" w:sz="0" w:space="0" w:color="auto"/>
        <w:bottom w:val="none" w:sz="0" w:space="0" w:color="auto"/>
        <w:right w:val="none" w:sz="0" w:space="0" w:color="auto"/>
      </w:divBdr>
    </w:div>
    <w:div w:id="764811164">
      <w:bodyDiv w:val="1"/>
      <w:marLeft w:val="0"/>
      <w:marRight w:val="0"/>
      <w:marTop w:val="0"/>
      <w:marBottom w:val="0"/>
      <w:divBdr>
        <w:top w:val="none" w:sz="0" w:space="0" w:color="auto"/>
        <w:left w:val="none" w:sz="0" w:space="0" w:color="auto"/>
        <w:bottom w:val="none" w:sz="0" w:space="0" w:color="auto"/>
        <w:right w:val="none" w:sz="0" w:space="0" w:color="auto"/>
      </w:divBdr>
    </w:div>
    <w:div w:id="778447825">
      <w:bodyDiv w:val="1"/>
      <w:marLeft w:val="0"/>
      <w:marRight w:val="0"/>
      <w:marTop w:val="0"/>
      <w:marBottom w:val="0"/>
      <w:divBdr>
        <w:top w:val="none" w:sz="0" w:space="0" w:color="auto"/>
        <w:left w:val="none" w:sz="0" w:space="0" w:color="auto"/>
        <w:bottom w:val="none" w:sz="0" w:space="0" w:color="auto"/>
        <w:right w:val="none" w:sz="0" w:space="0" w:color="auto"/>
      </w:divBdr>
    </w:div>
    <w:div w:id="780076680">
      <w:bodyDiv w:val="1"/>
      <w:marLeft w:val="0"/>
      <w:marRight w:val="0"/>
      <w:marTop w:val="0"/>
      <w:marBottom w:val="0"/>
      <w:divBdr>
        <w:top w:val="none" w:sz="0" w:space="0" w:color="auto"/>
        <w:left w:val="none" w:sz="0" w:space="0" w:color="auto"/>
        <w:bottom w:val="none" w:sz="0" w:space="0" w:color="auto"/>
        <w:right w:val="none" w:sz="0" w:space="0" w:color="auto"/>
      </w:divBdr>
    </w:div>
    <w:div w:id="780614483">
      <w:bodyDiv w:val="1"/>
      <w:marLeft w:val="0"/>
      <w:marRight w:val="0"/>
      <w:marTop w:val="0"/>
      <w:marBottom w:val="0"/>
      <w:divBdr>
        <w:top w:val="none" w:sz="0" w:space="0" w:color="auto"/>
        <w:left w:val="none" w:sz="0" w:space="0" w:color="auto"/>
        <w:bottom w:val="none" w:sz="0" w:space="0" w:color="auto"/>
        <w:right w:val="none" w:sz="0" w:space="0" w:color="auto"/>
      </w:divBdr>
    </w:div>
    <w:div w:id="806359826">
      <w:bodyDiv w:val="1"/>
      <w:marLeft w:val="0"/>
      <w:marRight w:val="0"/>
      <w:marTop w:val="0"/>
      <w:marBottom w:val="0"/>
      <w:divBdr>
        <w:top w:val="none" w:sz="0" w:space="0" w:color="auto"/>
        <w:left w:val="none" w:sz="0" w:space="0" w:color="auto"/>
        <w:bottom w:val="none" w:sz="0" w:space="0" w:color="auto"/>
        <w:right w:val="none" w:sz="0" w:space="0" w:color="auto"/>
      </w:divBdr>
    </w:div>
    <w:div w:id="817528713">
      <w:bodyDiv w:val="1"/>
      <w:marLeft w:val="0"/>
      <w:marRight w:val="0"/>
      <w:marTop w:val="0"/>
      <w:marBottom w:val="0"/>
      <w:divBdr>
        <w:top w:val="none" w:sz="0" w:space="0" w:color="auto"/>
        <w:left w:val="none" w:sz="0" w:space="0" w:color="auto"/>
        <w:bottom w:val="none" w:sz="0" w:space="0" w:color="auto"/>
        <w:right w:val="none" w:sz="0" w:space="0" w:color="auto"/>
      </w:divBdr>
    </w:div>
    <w:div w:id="823353610">
      <w:bodyDiv w:val="1"/>
      <w:marLeft w:val="0"/>
      <w:marRight w:val="0"/>
      <w:marTop w:val="0"/>
      <w:marBottom w:val="0"/>
      <w:divBdr>
        <w:top w:val="none" w:sz="0" w:space="0" w:color="auto"/>
        <w:left w:val="none" w:sz="0" w:space="0" w:color="auto"/>
        <w:bottom w:val="none" w:sz="0" w:space="0" w:color="auto"/>
        <w:right w:val="none" w:sz="0" w:space="0" w:color="auto"/>
      </w:divBdr>
    </w:div>
    <w:div w:id="830024050">
      <w:bodyDiv w:val="1"/>
      <w:marLeft w:val="0"/>
      <w:marRight w:val="0"/>
      <w:marTop w:val="0"/>
      <w:marBottom w:val="0"/>
      <w:divBdr>
        <w:top w:val="none" w:sz="0" w:space="0" w:color="auto"/>
        <w:left w:val="none" w:sz="0" w:space="0" w:color="auto"/>
        <w:bottom w:val="none" w:sz="0" w:space="0" w:color="auto"/>
        <w:right w:val="none" w:sz="0" w:space="0" w:color="auto"/>
      </w:divBdr>
    </w:div>
    <w:div w:id="837694469">
      <w:bodyDiv w:val="1"/>
      <w:marLeft w:val="0"/>
      <w:marRight w:val="0"/>
      <w:marTop w:val="0"/>
      <w:marBottom w:val="0"/>
      <w:divBdr>
        <w:top w:val="none" w:sz="0" w:space="0" w:color="auto"/>
        <w:left w:val="none" w:sz="0" w:space="0" w:color="auto"/>
        <w:bottom w:val="none" w:sz="0" w:space="0" w:color="auto"/>
        <w:right w:val="none" w:sz="0" w:space="0" w:color="auto"/>
      </w:divBdr>
    </w:div>
    <w:div w:id="843206867">
      <w:bodyDiv w:val="1"/>
      <w:marLeft w:val="0"/>
      <w:marRight w:val="0"/>
      <w:marTop w:val="0"/>
      <w:marBottom w:val="0"/>
      <w:divBdr>
        <w:top w:val="none" w:sz="0" w:space="0" w:color="auto"/>
        <w:left w:val="none" w:sz="0" w:space="0" w:color="auto"/>
        <w:bottom w:val="none" w:sz="0" w:space="0" w:color="auto"/>
        <w:right w:val="none" w:sz="0" w:space="0" w:color="auto"/>
      </w:divBdr>
    </w:div>
    <w:div w:id="843981659">
      <w:bodyDiv w:val="1"/>
      <w:marLeft w:val="0"/>
      <w:marRight w:val="0"/>
      <w:marTop w:val="0"/>
      <w:marBottom w:val="0"/>
      <w:divBdr>
        <w:top w:val="none" w:sz="0" w:space="0" w:color="auto"/>
        <w:left w:val="none" w:sz="0" w:space="0" w:color="auto"/>
        <w:bottom w:val="none" w:sz="0" w:space="0" w:color="auto"/>
        <w:right w:val="none" w:sz="0" w:space="0" w:color="auto"/>
      </w:divBdr>
    </w:div>
    <w:div w:id="850724765">
      <w:bodyDiv w:val="1"/>
      <w:marLeft w:val="0"/>
      <w:marRight w:val="0"/>
      <w:marTop w:val="0"/>
      <w:marBottom w:val="0"/>
      <w:divBdr>
        <w:top w:val="none" w:sz="0" w:space="0" w:color="auto"/>
        <w:left w:val="none" w:sz="0" w:space="0" w:color="auto"/>
        <w:bottom w:val="none" w:sz="0" w:space="0" w:color="auto"/>
        <w:right w:val="none" w:sz="0" w:space="0" w:color="auto"/>
      </w:divBdr>
    </w:div>
    <w:div w:id="857503404">
      <w:bodyDiv w:val="1"/>
      <w:marLeft w:val="0"/>
      <w:marRight w:val="0"/>
      <w:marTop w:val="0"/>
      <w:marBottom w:val="0"/>
      <w:divBdr>
        <w:top w:val="none" w:sz="0" w:space="0" w:color="auto"/>
        <w:left w:val="none" w:sz="0" w:space="0" w:color="auto"/>
        <w:bottom w:val="none" w:sz="0" w:space="0" w:color="auto"/>
        <w:right w:val="none" w:sz="0" w:space="0" w:color="auto"/>
      </w:divBdr>
    </w:div>
    <w:div w:id="857544717">
      <w:bodyDiv w:val="1"/>
      <w:marLeft w:val="0"/>
      <w:marRight w:val="0"/>
      <w:marTop w:val="0"/>
      <w:marBottom w:val="0"/>
      <w:divBdr>
        <w:top w:val="none" w:sz="0" w:space="0" w:color="auto"/>
        <w:left w:val="none" w:sz="0" w:space="0" w:color="auto"/>
        <w:bottom w:val="none" w:sz="0" w:space="0" w:color="auto"/>
        <w:right w:val="none" w:sz="0" w:space="0" w:color="auto"/>
      </w:divBdr>
    </w:div>
    <w:div w:id="858588779">
      <w:bodyDiv w:val="1"/>
      <w:marLeft w:val="0"/>
      <w:marRight w:val="0"/>
      <w:marTop w:val="0"/>
      <w:marBottom w:val="0"/>
      <w:divBdr>
        <w:top w:val="none" w:sz="0" w:space="0" w:color="auto"/>
        <w:left w:val="none" w:sz="0" w:space="0" w:color="auto"/>
        <w:bottom w:val="none" w:sz="0" w:space="0" w:color="auto"/>
        <w:right w:val="none" w:sz="0" w:space="0" w:color="auto"/>
      </w:divBdr>
    </w:div>
    <w:div w:id="871040452">
      <w:bodyDiv w:val="1"/>
      <w:marLeft w:val="0"/>
      <w:marRight w:val="0"/>
      <w:marTop w:val="0"/>
      <w:marBottom w:val="0"/>
      <w:divBdr>
        <w:top w:val="none" w:sz="0" w:space="0" w:color="auto"/>
        <w:left w:val="none" w:sz="0" w:space="0" w:color="auto"/>
        <w:bottom w:val="none" w:sz="0" w:space="0" w:color="auto"/>
        <w:right w:val="none" w:sz="0" w:space="0" w:color="auto"/>
      </w:divBdr>
    </w:div>
    <w:div w:id="871235986">
      <w:bodyDiv w:val="1"/>
      <w:marLeft w:val="0"/>
      <w:marRight w:val="0"/>
      <w:marTop w:val="0"/>
      <w:marBottom w:val="0"/>
      <w:divBdr>
        <w:top w:val="none" w:sz="0" w:space="0" w:color="auto"/>
        <w:left w:val="none" w:sz="0" w:space="0" w:color="auto"/>
        <w:bottom w:val="none" w:sz="0" w:space="0" w:color="auto"/>
        <w:right w:val="none" w:sz="0" w:space="0" w:color="auto"/>
      </w:divBdr>
    </w:div>
    <w:div w:id="872155605">
      <w:bodyDiv w:val="1"/>
      <w:marLeft w:val="0"/>
      <w:marRight w:val="0"/>
      <w:marTop w:val="0"/>
      <w:marBottom w:val="0"/>
      <w:divBdr>
        <w:top w:val="none" w:sz="0" w:space="0" w:color="auto"/>
        <w:left w:val="none" w:sz="0" w:space="0" w:color="auto"/>
        <w:bottom w:val="none" w:sz="0" w:space="0" w:color="auto"/>
        <w:right w:val="none" w:sz="0" w:space="0" w:color="auto"/>
      </w:divBdr>
    </w:div>
    <w:div w:id="880940127">
      <w:bodyDiv w:val="1"/>
      <w:marLeft w:val="0"/>
      <w:marRight w:val="0"/>
      <w:marTop w:val="0"/>
      <w:marBottom w:val="0"/>
      <w:divBdr>
        <w:top w:val="none" w:sz="0" w:space="0" w:color="auto"/>
        <w:left w:val="none" w:sz="0" w:space="0" w:color="auto"/>
        <w:bottom w:val="none" w:sz="0" w:space="0" w:color="auto"/>
        <w:right w:val="none" w:sz="0" w:space="0" w:color="auto"/>
      </w:divBdr>
    </w:div>
    <w:div w:id="887188696">
      <w:bodyDiv w:val="1"/>
      <w:marLeft w:val="0"/>
      <w:marRight w:val="0"/>
      <w:marTop w:val="0"/>
      <w:marBottom w:val="0"/>
      <w:divBdr>
        <w:top w:val="none" w:sz="0" w:space="0" w:color="auto"/>
        <w:left w:val="none" w:sz="0" w:space="0" w:color="auto"/>
        <w:bottom w:val="none" w:sz="0" w:space="0" w:color="auto"/>
        <w:right w:val="none" w:sz="0" w:space="0" w:color="auto"/>
      </w:divBdr>
    </w:div>
    <w:div w:id="888766276">
      <w:bodyDiv w:val="1"/>
      <w:marLeft w:val="0"/>
      <w:marRight w:val="0"/>
      <w:marTop w:val="0"/>
      <w:marBottom w:val="0"/>
      <w:divBdr>
        <w:top w:val="none" w:sz="0" w:space="0" w:color="auto"/>
        <w:left w:val="none" w:sz="0" w:space="0" w:color="auto"/>
        <w:bottom w:val="none" w:sz="0" w:space="0" w:color="auto"/>
        <w:right w:val="none" w:sz="0" w:space="0" w:color="auto"/>
      </w:divBdr>
    </w:div>
    <w:div w:id="900671147">
      <w:bodyDiv w:val="1"/>
      <w:marLeft w:val="0"/>
      <w:marRight w:val="0"/>
      <w:marTop w:val="0"/>
      <w:marBottom w:val="0"/>
      <w:divBdr>
        <w:top w:val="none" w:sz="0" w:space="0" w:color="auto"/>
        <w:left w:val="none" w:sz="0" w:space="0" w:color="auto"/>
        <w:bottom w:val="none" w:sz="0" w:space="0" w:color="auto"/>
        <w:right w:val="none" w:sz="0" w:space="0" w:color="auto"/>
      </w:divBdr>
    </w:div>
    <w:div w:id="901216414">
      <w:bodyDiv w:val="1"/>
      <w:marLeft w:val="0"/>
      <w:marRight w:val="0"/>
      <w:marTop w:val="0"/>
      <w:marBottom w:val="0"/>
      <w:divBdr>
        <w:top w:val="none" w:sz="0" w:space="0" w:color="auto"/>
        <w:left w:val="none" w:sz="0" w:space="0" w:color="auto"/>
        <w:bottom w:val="none" w:sz="0" w:space="0" w:color="auto"/>
        <w:right w:val="none" w:sz="0" w:space="0" w:color="auto"/>
      </w:divBdr>
    </w:div>
    <w:div w:id="901793020">
      <w:bodyDiv w:val="1"/>
      <w:marLeft w:val="0"/>
      <w:marRight w:val="0"/>
      <w:marTop w:val="0"/>
      <w:marBottom w:val="0"/>
      <w:divBdr>
        <w:top w:val="none" w:sz="0" w:space="0" w:color="auto"/>
        <w:left w:val="none" w:sz="0" w:space="0" w:color="auto"/>
        <w:bottom w:val="none" w:sz="0" w:space="0" w:color="auto"/>
        <w:right w:val="none" w:sz="0" w:space="0" w:color="auto"/>
      </w:divBdr>
    </w:div>
    <w:div w:id="904880763">
      <w:bodyDiv w:val="1"/>
      <w:marLeft w:val="0"/>
      <w:marRight w:val="0"/>
      <w:marTop w:val="0"/>
      <w:marBottom w:val="0"/>
      <w:divBdr>
        <w:top w:val="none" w:sz="0" w:space="0" w:color="auto"/>
        <w:left w:val="none" w:sz="0" w:space="0" w:color="auto"/>
        <w:bottom w:val="none" w:sz="0" w:space="0" w:color="auto"/>
        <w:right w:val="none" w:sz="0" w:space="0" w:color="auto"/>
      </w:divBdr>
    </w:div>
    <w:div w:id="911306717">
      <w:bodyDiv w:val="1"/>
      <w:marLeft w:val="0"/>
      <w:marRight w:val="0"/>
      <w:marTop w:val="0"/>
      <w:marBottom w:val="0"/>
      <w:divBdr>
        <w:top w:val="none" w:sz="0" w:space="0" w:color="auto"/>
        <w:left w:val="none" w:sz="0" w:space="0" w:color="auto"/>
        <w:bottom w:val="none" w:sz="0" w:space="0" w:color="auto"/>
        <w:right w:val="none" w:sz="0" w:space="0" w:color="auto"/>
      </w:divBdr>
    </w:div>
    <w:div w:id="918909560">
      <w:bodyDiv w:val="1"/>
      <w:marLeft w:val="0"/>
      <w:marRight w:val="0"/>
      <w:marTop w:val="0"/>
      <w:marBottom w:val="0"/>
      <w:divBdr>
        <w:top w:val="none" w:sz="0" w:space="0" w:color="auto"/>
        <w:left w:val="none" w:sz="0" w:space="0" w:color="auto"/>
        <w:bottom w:val="none" w:sz="0" w:space="0" w:color="auto"/>
        <w:right w:val="none" w:sz="0" w:space="0" w:color="auto"/>
      </w:divBdr>
    </w:div>
    <w:div w:id="922883812">
      <w:bodyDiv w:val="1"/>
      <w:marLeft w:val="0"/>
      <w:marRight w:val="0"/>
      <w:marTop w:val="0"/>
      <w:marBottom w:val="0"/>
      <w:divBdr>
        <w:top w:val="none" w:sz="0" w:space="0" w:color="auto"/>
        <w:left w:val="none" w:sz="0" w:space="0" w:color="auto"/>
        <w:bottom w:val="none" w:sz="0" w:space="0" w:color="auto"/>
        <w:right w:val="none" w:sz="0" w:space="0" w:color="auto"/>
      </w:divBdr>
    </w:div>
    <w:div w:id="923417591">
      <w:bodyDiv w:val="1"/>
      <w:marLeft w:val="0"/>
      <w:marRight w:val="0"/>
      <w:marTop w:val="0"/>
      <w:marBottom w:val="0"/>
      <w:divBdr>
        <w:top w:val="none" w:sz="0" w:space="0" w:color="auto"/>
        <w:left w:val="none" w:sz="0" w:space="0" w:color="auto"/>
        <w:bottom w:val="none" w:sz="0" w:space="0" w:color="auto"/>
        <w:right w:val="none" w:sz="0" w:space="0" w:color="auto"/>
      </w:divBdr>
    </w:div>
    <w:div w:id="924648087">
      <w:bodyDiv w:val="1"/>
      <w:marLeft w:val="0"/>
      <w:marRight w:val="0"/>
      <w:marTop w:val="0"/>
      <w:marBottom w:val="0"/>
      <w:divBdr>
        <w:top w:val="none" w:sz="0" w:space="0" w:color="auto"/>
        <w:left w:val="none" w:sz="0" w:space="0" w:color="auto"/>
        <w:bottom w:val="none" w:sz="0" w:space="0" w:color="auto"/>
        <w:right w:val="none" w:sz="0" w:space="0" w:color="auto"/>
      </w:divBdr>
    </w:div>
    <w:div w:id="925188269">
      <w:bodyDiv w:val="1"/>
      <w:marLeft w:val="0"/>
      <w:marRight w:val="0"/>
      <w:marTop w:val="0"/>
      <w:marBottom w:val="0"/>
      <w:divBdr>
        <w:top w:val="none" w:sz="0" w:space="0" w:color="auto"/>
        <w:left w:val="none" w:sz="0" w:space="0" w:color="auto"/>
        <w:bottom w:val="none" w:sz="0" w:space="0" w:color="auto"/>
        <w:right w:val="none" w:sz="0" w:space="0" w:color="auto"/>
      </w:divBdr>
    </w:div>
    <w:div w:id="929201022">
      <w:bodyDiv w:val="1"/>
      <w:marLeft w:val="0"/>
      <w:marRight w:val="0"/>
      <w:marTop w:val="0"/>
      <w:marBottom w:val="0"/>
      <w:divBdr>
        <w:top w:val="none" w:sz="0" w:space="0" w:color="auto"/>
        <w:left w:val="none" w:sz="0" w:space="0" w:color="auto"/>
        <w:bottom w:val="none" w:sz="0" w:space="0" w:color="auto"/>
        <w:right w:val="none" w:sz="0" w:space="0" w:color="auto"/>
      </w:divBdr>
    </w:div>
    <w:div w:id="945042324">
      <w:bodyDiv w:val="1"/>
      <w:marLeft w:val="0"/>
      <w:marRight w:val="0"/>
      <w:marTop w:val="0"/>
      <w:marBottom w:val="0"/>
      <w:divBdr>
        <w:top w:val="none" w:sz="0" w:space="0" w:color="auto"/>
        <w:left w:val="none" w:sz="0" w:space="0" w:color="auto"/>
        <w:bottom w:val="none" w:sz="0" w:space="0" w:color="auto"/>
        <w:right w:val="none" w:sz="0" w:space="0" w:color="auto"/>
      </w:divBdr>
    </w:div>
    <w:div w:id="948778583">
      <w:bodyDiv w:val="1"/>
      <w:marLeft w:val="0"/>
      <w:marRight w:val="0"/>
      <w:marTop w:val="0"/>
      <w:marBottom w:val="0"/>
      <w:divBdr>
        <w:top w:val="none" w:sz="0" w:space="0" w:color="auto"/>
        <w:left w:val="none" w:sz="0" w:space="0" w:color="auto"/>
        <w:bottom w:val="none" w:sz="0" w:space="0" w:color="auto"/>
        <w:right w:val="none" w:sz="0" w:space="0" w:color="auto"/>
      </w:divBdr>
    </w:div>
    <w:div w:id="951352985">
      <w:bodyDiv w:val="1"/>
      <w:marLeft w:val="0"/>
      <w:marRight w:val="0"/>
      <w:marTop w:val="0"/>
      <w:marBottom w:val="0"/>
      <w:divBdr>
        <w:top w:val="none" w:sz="0" w:space="0" w:color="auto"/>
        <w:left w:val="none" w:sz="0" w:space="0" w:color="auto"/>
        <w:bottom w:val="none" w:sz="0" w:space="0" w:color="auto"/>
        <w:right w:val="none" w:sz="0" w:space="0" w:color="auto"/>
      </w:divBdr>
    </w:div>
    <w:div w:id="952790721">
      <w:bodyDiv w:val="1"/>
      <w:marLeft w:val="0"/>
      <w:marRight w:val="0"/>
      <w:marTop w:val="0"/>
      <w:marBottom w:val="0"/>
      <w:divBdr>
        <w:top w:val="none" w:sz="0" w:space="0" w:color="auto"/>
        <w:left w:val="none" w:sz="0" w:space="0" w:color="auto"/>
        <w:bottom w:val="none" w:sz="0" w:space="0" w:color="auto"/>
        <w:right w:val="none" w:sz="0" w:space="0" w:color="auto"/>
      </w:divBdr>
    </w:div>
    <w:div w:id="953827437">
      <w:bodyDiv w:val="1"/>
      <w:marLeft w:val="0"/>
      <w:marRight w:val="0"/>
      <w:marTop w:val="0"/>
      <w:marBottom w:val="0"/>
      <w:divBdr>
        <w:top w:val="none" w:sz="0" w:space="0" w:color="auto"/>
        <w:left w:val="none" w:sz="0" w:space="0" w:color="auto"/>
        <w:bottom w:val="none" w:sz="0" w:space="0" w:color="auto"/>
        <w:right w:val="none" w:sz="0" w:space="0" w:color="auto"/>
      </w:divBdr>
    </w:div>
    <w:div w:id="956178390">
      <w:bodyDiv w:val="1"/>
      <w:marLeft w:val="0"/>
      <w:marRight w:val="0"/>
      <w:marTop w:val="0"/>
      <w:marBottom w:val="0"/>
      <w:divBdr>
        <w:top w:val="none" w:sz="0" w:space="0" w:color="auto"/>
        <w:left w:val="none" w:sz="0" w:space="0" w:color="auto"/>
        <w:bottom w:val="none" w:sz="0" w:space="0" w:color="auto"/>
        <w:right w:val="none" w:sz="0" w:space="0" w:color="auto"/>
      </w:divBdr>
    </w:div>
    <w:div w:id="962072972">
      <w:bodyDiv w:val="1"/>
      <w:marLeft w:val="0"/>
      <w:marRight w:val="0"/>
      <w:marTop w:val="0"/>
      <w:marBottom w:val="0"/>
      <w:divBdr>
        <w:top w:val="none" w:sz="0" w:space="0" w:color="auto"/>
        <w:left w:val="none" w:sz="0" w:space="0" w:color="auto"/>
        <w:bottom w:val="none" w:sz="0" w:space="0" w:color="auto"/>
        <w:right w:val="none" w:sz="0" w:space="0" w:color="auto"/>
      </w:divBdr>
    </w:div>
    <w:div w:id="962730303">
      <w:bodyDiv w:val="1"/>
      <w:marLeft w:val="0"/>
      <w:marRight w:val="0"/>
      <w:marTop w:val="0"/>
      <w:marBottom w:val="0"/>
      <w:divBdr>
        <w:top w:val="none" w:sz="0" w:space="0" w:color="auto"/>
        <w:left w:val="none" w:sz="0" w:space="0" w:color="auto"/>
        <w:bottom w:val="none" w:sz="0" w:space="0" w:color="auto"/>
        <w:right w:val="none" w:sz="0" w:space="0" w:color="auto"/>
      </w:divBdr>
    </w:div>
    <w:div w:id="970094093">
      <w:bodyDiv w:val="1"/>
      <w:marLeft w:val="0"/>
      <w:marRight w:val="0"/>
      <w:marTop w:val="0"/>
      <w:marBottom w:val="0"/>
      <w:divBdr>
        <w:top w:val="none" w:sz="0" w:space="0" w:color="auto"/>
        <w:left w:val="none" w:sz="0" w:space="0" w:color="auto"/>
        <w:bottom w:val="none" w:sz="0" w:space="0" w:color="auto"/>
        <w:right w:val="none" w:sz="0" w:space="0" w:color="auto"/>
      </w:divBdr>
    </w:div>
    <w:div w:id="970596935">
      <w:bodyDiv w:val="1"/>
      <w:marLeft w:val="0"/>
      <w:marRight w:val="0"/>
      <w:marTop w:val="0"/>
      <w:marBottom w:val="0"/>
      <w:divBdr>
        <w:top w:val="none" w:sz="0" w:space="0" w:color="auto"/>
        <w:left w:val="none" w:sz="0" w:space="0" w:color="auto"/>
        <w:bottom w:val="none" w:sz="0" w:space="0" w:color="auto"/>
        <w:right w:val="none" w:sz="0" w:space="0" w:color="auto"/>
      </w:divBdr>
    </w:div>
    <w:div w:id="972562837">
      <w:bodyDiv w:val="1"/>
      <w:marLeft w:val="0"/>
      <w:marRight w:val="0"/>
      <w:marTop w:val="0"/>
      <w:marBottom w:val="0"/>
      <w:divBdr>
        <w:top w:val="none" w:sz="0" w:space="0" w:color="auto"/>
        <w:left w:val="none" w:sz="0" w:space="0" w:color="auto"/>
        <w:bottom w:val="none" w:sz="0" w:space="0" w:color="auto"/>
        <w:right w:val="none" w:sz="0" w:space="0" w:color="auto"/>
      </w:divBdr>
    </w:div>
    <w:div w:id="986592527">
      <w:bodyDiv w:val="1"/>
      <w:marLeft w:val="0"/>
      <w:marRight w:val="0"/>
      <w:marTop w:val="0"/>
      <w:marBottom w:val="0"/>
      <w:divBdr>
        <w:top w:val="none" w:sz="0" w:space="0" w:color="auto"/>
        <w:left w:val="none" w:sz="0" w:space="0" w:color="auto"/>
        <w:bottom w:val="none" w:sz="0" w:space="0" w:color="auto"/>
        <w:right w:val="none" w:sz="0" w:space="0" w:color="auto"/>
      </w:divBdr>
    </w:div>
    <w:div w:id="990720746">
      <w:bodyDiv w:val="1"/>
      <w:marLeft w:val="0"/>
      <w:marRight w:val="0"/>
      <w:marTop w:val="0"/>
      <w:marBottom w:val="0"/>
      <w:divBdr>
        <w:top w:val="none" w:sz="0" w:space="0" w:color="auto"/>
        <w:left w:val="none" w:sz="0" w:space="0" w:color="auto"/>
        <w:bottom w:val="none" w:sz="0" w:space="0" w:color="auto"/>
        <w:right w:val="none" w:sz="0" w:space="0" w:color="auto"/>
      </w:divBdr>
    </w:div>
    <w:div w:id="992300315">
      <w:bodyDiv w:val="1"/>
      <w:marLeft w:val="0"/>
      <w:marRight w:val="0"/>
      <w:marTop w:val="0"/>
      <w:marBottom w:val="0"/>
      <w:divBdr>
        <w:top w:val="none" w:sz="0" w:space="0" w:color="auto"/>
        <w:left w:val="none" w:sz="0" w:space="0" w:color="auto"/>
        <w:bottom w:val="none" w:sz="0" w:space="0" w:color="auto"/>
        <w:right w:val="none" w:sz="0" w:space="0" w:color="auto"/>
      </w:divBdr>
    </w:div>
    <w:div w:id="994992881">
      <w:bodyDiv w:val="1"/>
      <w:marLeft w:val="0"/>
      <w:marRight w:val="0"/>
      <w:marTop w:val="0"/>
      <w:marBottom w:val="0"/>
      <w:divBdr>
        <w:top w:val="none" w:sz="0" w:space="0" w:color="auto"/>
        <w:left w:val="none" w:sz="0" w:space="0" w:color="auto"/>
        <w:bottom w:val="none" w:sz="0" w:space="0" w:color="auto"/>
        <w:right w:val="none" w:sz="0" w:space="0" w:color="auto"/>
      </w:divBdr>
    </w:div>
    <w:div w:id="995717727">
      <w:bodyDiv w:val="1"/>
      <w:marLeft w:val="0"/>
      <w:marRight w:val="0"/>
      <w:marTop w:val="0"/>
      <w:marBottom w:val="0"/>
      <w:divBdr>
        <w:top w:val="none" w:sz="0" w:space="0" w:color="auto"/>
        <w:left w:val="none" w:sz="0" w:space="0" w:color="auto"/>
        <w:bottom w:val="none" w:sz="0" w:space="0" w:color="auto"/>
        <w:right w:val="none" w:sz="0" w:space="0" w:color="auto"/>
      </w:divBdr>
    </w:div>
    <w:div w:id="1026558925">
      <w:bodyDiv w:val="1"/>
      <w:marLeft w:val="0"/>
      <w:marRight w:val="0"/>
      <w:marTop w:val="0"/>
      <w:marBottom w:val="0"/>
      <w:divBdr>
        <w:top w:val="none" w:sz="0" w:space="0" w:color="auto"/>
        <w:left w:val="none" w:sz="0" w:space="0" w:color="auto"/>
        <w:bottom w:val="none" w:sz="0" w:space="0" w:color="auto"/>
        <w:right w:val="none" w:sz="0" w:space="0" w:color="auto"/>
      </w:divBdr>
    </w:div>
    <w:div w:id="1037507915">
      <w:bodyDiv w:val="1"/>
      <w:marLeft w:val="0"/>
      <w:marRight w:val="0"/>
      <w:marTop w:val="0"/>
      <w:marBottom w:val="0"/>
      <w:divBdr>
        <w:top w:val="none" w:sz="0" w:space="0" w:color="auto"/>
        <w:left w:val="none" w:sz="0" w:space="0" w:color="auto"/>
        <w:bottom w:val="none" w:sz="0" w:space="0" w:color="auto"/>
        <w:right w:val="none" w:sz="0" w:space="0" w:color="auto"/>
      </w:divBdr>
    </w:div>
    <w:div w:id="1041592086">
      <w:bodyDiv w:val="1"/>
      <w:marLeft w:val="0"/>
      <w:marRight w:val="0"/>
      <w:marTop w:val="0"/>
      <w:marBottom w:val="0"/>
      <w:divBdr>
        <w:top w:val="none" w:sz="0" w:space="0" w:color="auto"/>
        <w:left w:val="none" w:sz="0" w:space="0" w:color="auto"/>
        <w:bottom w:val="none" w:sz="0" w:space="0" w:color="auto"/>
        <w:right w:val="none" w:sz="0" w:space="0" w:color="auto"/>
      </w:divBdr>
    </w:div>
    <w:div w:id="1043600676">
      <w:bodyDiv w:val="1"/>
      <w:marLeft w:val="0"/>
      <w:marRight w:val="0"/>
      <w:marTop w:val="0"/>
      <w:marBottom w:val="0"/>
      <w:divBdr>
        <w:top w:val="none" w:sz="0" w:space="0" w:color="auto"/>
        <w:left w:val="none" w:sz="0" w:space="0" w:color="auto"/>
        <w:bottom w:val="none" w:sz="0" w:space="0" w:color="auto"/>
        <w:right w:val="none" w:sz="0" w:space="0" w:color="auto"/>
      </w:divBdr>
    </w:div>
    <w:div w:id="1045788883">
      <w:bodyDiv w:val="1"/>
      <w:marLeft w:val="0"/>
      <w:marRight w:val="0"/>
      <w:marTop w:val="0"/>
      <w:marBottom w:val="0"/>
      <w:divBdr>
        <w:top w:val="none" w:sz="0" w:space="0" w:color="auto"/>
        <w:left w:val="none" w:sz="0" w:space="0" w:color="auto"/>
        <w:bottom w:val="none" w:sz="0" w:space="0" w:color="auto"/>
        <w:right w:val="none" w:sz="0" w:space="0" w:color="auto"/>
      </w:divBdr>
    </w:div>
    <w:div w:id="1045906751">
      <w:bodyDiv w:val="1"/>
      <w:marLeft w:val="0"/>
      <w:marRight w:val="0"/>
      <w:marTop w:val="0"/>
      <w:marBottom w:val="0"/>
      <w:divBdr>
        <w:top w:val="none" w:sz="0" w:space="0" w:color="auto"/>
        <w:left w:val="none" w:sz="0" w:space="0" w:color="auto"/>
        <w:bottom w:val="none" w:sz="0" w:space="0" w:color="auto"/>
        <w:right w:val="none" w:sz="0" w:space="0" w:color="auto"/>
      </w:divBdr>
    </w:div>
    <w:div w:id="1047952337">
      <w:bodyDiv w:val="1"/>
      <w:marLeft w:val="0"/>
      <w:marRight w:val="0"/>
      <w:marTop w:val="0"/>
      <w:marBottom w:val="0"/>
      <w:divBdr>
        <w:top w:val="none" w:sz="0" w:space="0" w:color="auto"/>
        <w:left w:val="none" w:sz="0" w:space="0" w:color="auto"/>
        <w:bottom w:val="none" w:sz="0" w:space="0" w:color="auto"/>
        <w:right w:val="none" w:sz="0" w:space="0" w:color="auto"/>
      </w:divBdr>
    </w:div>
    <w:div w:id="1048336259">
      <w:bodyDiv w:val="1"/>
      <w:marLeft w:val="0"/>
      <w:marRight w:val="0"/>
      <w:marTop w:val="0"/>
      <w:marBottom w:val="0"/>
      <w:divBdr>
        <w:top w:val="none" w:sz="0" w:space="0" w:color="auto"/>
        <w:left w:val="none" w:sz="0" w:space="0" w:color="auto"/>
        <w:bottom w:val="none" w:sz="0" w:space="0" w:color="auto"/>
        <w:right w:val="none" w:sz="0" w:space="0" w:color="auto"/>
      </w:divBdr>
    </w:div>
    <w:div w:id="1053188153">
      <w:bodyDiv w:val="1"/>
      <w:marLeft w:val="0"/>
      <w:marRight w:val="0"/>
      <w:marTop w:val="0"/>
      <w:marBottom w:val="0"/>
      <w:divBdr>
        <w:top w:val="none" w:sz="0" w:space="0" w:color="auto"/>
        <w:left w:val="none" w:sz="0" w:space="0" w:color="auto"/>
        <w:bottom w:val="none" w:sz="0" w:space="0" w:color="auto"/>
        <w:right w:val="none" w:sz="0" w:space="0" w:color="auto"/>
      </w:divBdr>
    </w:div>
    <w:div w:id="1055201461">
      <w:bodyDiv w:val="1"/>
      <w:marLeft w:val="0"/>
      <w:marRight w:val="0"/>
      <w:marTop w:val="0"/>
      <w:marBottom w:val="0"/>
      <w:divBdr>
        <w:top w:val="none" w:sz="0" w:space="0" w:color="auto"/>
        <w:left w:val="none" w:sz="0" w:space="0" w:color="auto"/>
        <w:bottom w:val="none" w:sz="0" w:space="0" w:color="auto"/>
        <w:right w:val="none" w:sz="0" w:space="0" w:color="auto"/>
      </w:divBdr>
    </w:div>
    <w:div w:id="1071854673">
      <w:bodyDiv w:val="1"/>
      <w:marLeft w:val="0"/>
      <w:marRight w:val="0"/>
      <w:marTop w:val="0"/>
      <w:marBottom w:val="0"/>
      <w:divBdr>
        <w:top w:val="none" w:sz="0" w:space="0" w:color="auto"/>
        <w:left w:val="none" w:sz="0" w:space="0" w:color="auto"/>
        <w:bottom w:val="none" w:sz="0" w:space="0" w:color="auto"/>
        <w:right w:val="none" w:sz="0" w:space="0" w:color="auto"/>
      </w:divBdr>
    </w:div>
    <w:div w:id="1080563551">
      <w:bodyDiv w:val="1"/>
      <w:marLeft w:val="0"/>
      <w:marRight w:val="0"/>
      <w:marTop w:val="0"/>
      <w:marBottom w:val="0"/>
      <w:divBdr>
        <w:top w:val="none" w:sz="0" w:space="0" w:color="auto"/>
        <w:left w:val="none" w:sz="0" w:space="0" w:color="auto"/>
        <w:bottom w:val="none" w:sz="0" w:space="0" w:color="auto"/>
        <w:right w:val="none" w:sz="0" w:space="0" w:color="auto"/>
      </w:divBdr>
    </w:div>
    <w:div w:id="1091468941">
      <w:bodyDiv w:val="1"/>
      <w:marLeft w:val="0"/>
      <w:marRight w:val="0"/>
      <w:marTop w:val="0"/>
      <w:marBottom w:val="0"/>
      <w:divBdr>
        <w:top w:val="none" w:sz="0" w:space="0" w:color="auto"/>
        <w:left w:val="none" w:sz="0" w:space="0" w:color="auto"/>
        <w:bottom w:val="none" w:sz="0" w:space="0" w:color="auto"/>
        <w:right w:val="none" w:sz="0" w:space="0" w:color="auto"/>
      </w:divBdr>
    </w:div>
    <w:div w:id="1108349936">
      <w:bodyDiv w:val="1"/>
      <w:marLeft w:val="0"/>
      <w:marRight w:val="0"/>
      <w:marTop w:val="0"/>
      <w:marBottom w:val="0"/>
      <w:divBdr>
        <w:top w:val="none" w:sz="0" w:space="0" w:color="auto"/>
        <w:left w:val="none" w:sz="0" w:space="0" w:color="auto"/>
        <w:bottom w:val="none" w:sz="0" w:space="0" w:color="auto"/>
        <w:right w:val="none" w:sz="0" w:space="0" w:color="auto"/>
      </w:divBdr>
    </w:div>
    <w:div w:id="1119422519">
      <w:bodyDiv w:val="1"/>
      <w:marLeft w:val="0"/>
      <w:marRight w:val="0"/>
      <w:marTop w:val="0"/>
      <w:marBottom w:val="0"/>
      <w:divBdr>
        <w:top w:val="none" w:sz="0" w:space="0" w:color="auto"/>
        <w:left w:val="none" w:sz="0" w:space="0" w:color="auto"/>
        <w:bottom w:val="none" w:sz="0" w:space="0" w:color="auto"/>
        <w:right w:val="none" w:sz="0" w:space="0" w:color="auto"/>
      </w:divBdr>
    </w:div>
    <w:div w:id="1120488021">
      <w:bodyDiv w:val="1"/>
      <w:marLeft w:val="0"/>
      <w:marRight w:val="0"/>
      <w:marTop w:val="0"/>
      <w:marBottom w:val="0"/>
      <w:divBdr>
        <w:top w:val="none" w:sz="0" w:space="0" w:color="auto"/>
        <w:left w:val="none" w:sz="0" w:space="0" w:color="auto"/>
        <w:bottom w:val="none" w:sz="0" w:space="0" w:color="auto"/>
        <w:right w:val="none" w:sz="0" w:space="0" w:color="auto"/>
      </w:divBdr>
    </w:div>
    <w:div w:id="1121458827">
      <w:bodyDiv w:val="1"/>
      <w:marLeft w:val="0"/>
      <w:marRight w:val="0"/>
      <w:marTop w:val="0"/>
      <w:marBottom w:val="0"/>
      <w:divBdr>
        <w:top w:val="none" w:sz="0" w:space="0" w:color="auto"/>
        <w:left w:val="none" w:sz="0" w:space="0" w:color="auto"/>
        <w:bottom w:val="none" w:sz="0" w:space="0" w:color="auto"/>
        <w:right w:val="none" w:sz="0" w:space="0" w:color="auto"/>
      </w:divBdr>
    </w:div>
    <w:div w:id="1130320896">
      <w:bodyDiv w:val="1"/>
      <w:marLeft w:val="0"/>
      <w:marRight w:val="0"/>
      <w:marTop w:val="0"/>
      <w:marBottom w:val="0"/>
      <w:divBdr>
        <w:top w:val="none" w:sz="0" w:space="0" w:color="auto"/>
        <w:left w:val="none" w:sz="0" w:space="0" w:color="auto"/>
        <w:bottom w:val="none" w:sz="0" w:space="0" w:color="auto"/>
        <w:right w:val="none" w:sz="0" w:space="0" w:color="auto"/>
      </w:divBdr>
    </w:div>
    <w:div w:id="1134830419">
      <w:bodyDiv w:val="1"/>
      <w:marLeft w:val="0"/>
      <w:marRight w:val="0"/>
      <w:marTop w:val="0"/>
      <w:marBottom w:val="0"/>
      <w:divBdr>
        <w:top w:val="none" w:sz="0" w:space="0" w:color="auto"/>
        <w:left w:val="none" w:sz="0" w:space="0" w:color="auto"/>
        <w:bottom w:val="none" w:sz="0" w:space="0" w:color="auto"/>
        <w:right w:val="none" w:sz="0" w:space="0" w:color="auto"/>
      </w:divBdr>
    </w:div>
    <w:div w:id="1137407110">
      <w:bodyDiv w:val="1"/>
      <w:marLeft w:val="0"/>
      <w:marRight w:val="0"/>
      <w:marTop w:val="0"/>
      <w:marBottom w:val="0"/>
      <w:divBdr>
        <w:top w:val="none" w:sz="0" w:space="0" w:color="auto"/>
        <w:left w:val="none" w:sz="0" w:space="0" w:color="auto"/>
        <w:bottom w:val="none" w:sz="0" w:space="0" w:color="auto"/>
        <w:right w:val="none" w:sz="0" w:space="0" w:color="auto"/>
      </w:divBdr>
    </w:div>
    <w:div w:id="1142038790">
      <w:bodyDiv w:val="1"/>
      <w:marLeft w:val="0"/>
      <w:marRight w:val="0"/>
      <w:marTop w:val="0"/>
      <w:marBottom w:val="0"/>
      <w:divBdr>
        <w:top w:val="none" w:sz="0" w:space="0" w:color="auto"/>
        <w:left w:val="none" w:sz="0" w:space="0" w:color="auto"/>
        <w:bottom w:val="none" w:sz="0" w:space="0" w:color="auto"/>
        <w:right w:val="none" w:sz="0" w:space="0" w:color="auto"/>
      </w:divBdr>
    </w:div>
    <w:div w:id="1148477121">
      <w:bodyDiv w:val="1"/>
      <w:marLeft w:val="0"/>
      <w:marRight w:val="0"/>
      <w:marTop w:val="0"/>
      <w:marBottom w:val="0"/>
      <w:divBdr>
        <w:top w:val="none" w:sz="0" w:space="0" w:color="auto"/>
        <w:left w:val="none" w:sz="0" w:space="0" w:color="auto"/>
        <w:bottom w:val="none" w:sz="0" w:space="0" w:color="auto"/>
        <w:right w:val="none" w:sz="0" w:space="0" w:color="auto"/>
      </w:divBdr>
    </w:div>
    <w:div w:id="1151871255">
      <w:bodyDiv w:val="1"/>
      <w:marLeft w:val="0"/>
      <w:marRight w:val="0"/>
      <w:marTop w:val="0"/>
      <w:marBottom w:val="0"/>
      <w:divBdr>
        <w:top w:val="none" w:sz="0" w:space="0" w:color="auto"/>
        <w:left w:val="none" w:sz="0" w:space="0" w:color="auto"/>
        <w:bottom w:val="none" w:sz="0" w:space="0" w:color="auto"/>
        <w:right w:val="none" w:sz="0" w:space="0" w:color="auto"/>
      </w:divBdr>
    </w:div>
    <w:div w:id="1153990251">
      <w:bodyDiv w:val="1"/>
      <w:marLeft w:val="0"/>
      <w:marRight w:val="0"/>
      <w:marTop w:val="0"/>
      <w:marBottom w:val="0"/>
      <w:divBdr>
        <w:top w:val="none" w:sz="0" w:space="0" w:color="auto"/>
        <w:left w:val="none" w:sz="0" w:space="0" w:color="auto"/>
        <w:bottom w:val="none" w:sz="0" w:space="0" w:color="auto"/>
        <w:right w:val="none" w:sz="0" w:space="0" w:color="auto"/>
      </w:divBdr>
    </w:div>
    <w:div w:id="1184243194">
      <w:bodyDiv w:val="1"/>
      <w:marLeft w:val="0"/>
      <w:marRight w:val="0"/>
      <w:marTop w:val="0"/>
      <w:marBottom w:val="0"/>
      <w:divBdr>
        <w:top w:val="none" w:sz="0" w:space="0" w:color="auto"/>
        <w:left w:val="none" w:sz="0" w:space="0" w:color="auto"/>
        <w:bottom w:val="none" w:sz="0" w:space="0" w:color="auto"/>
        <w:right w:val="none" w:sz="0" w:space="0" w:color="auto"/>
      </w:divBdr>
    </w:div>
    <w:div w:id="1191798667">
      <w:bodyDiv w:val="1"/>
      <w:marLeft w:val="0"/>
      <w:marRight w:val="0"/>
      <w:marTop w:val="0"/>
      <w:marBottom w:val="0"/>
      <w:divBdr>
        <w:top w:val="none" w:sz="0" w:space="0" w:color="auto"/>
        <w:left w:val="none" w:sz="0" w:space="0" w:color="auto"/>
        <w:bottom w:val="none" w:sz="0" w:space="0" w:color="auto"/>
        <w:right w:val="none" w:sz="0" w:space="0" w:color="auto"/>
      </w:divBdr>
    </w:div>
    <w:div w:id="1198279853">
      <w:bodyDiv w:val="1"/>
      <w:marLeft w:val="0"/>
      <w:marRight w:val="0"/>
      <w:marTop w:val="0"/>
      <w:marBottom w:val="0"/>
      <w:divBdr>
        <w:top w:val="none" w:sz="0" w:space="0" w:color="auto"/>
        <w:left w:val="none" w:sz="0" w:space="0" w:color="auto"/>
        <w:bottom w:val="none" w:sz="0" w:space="0" w:color="auto"/>
        <w:right w:val="none" w:sz="0" w:space="0" w:color="auto"/>
      </w:divBdr>
    </w:div>
    <w:div w:id="1205482663">
      <w:bodyDiv w:val="1"/>
      <w:marLeft w:val="0"/>
      <w:marRight w:val="0"/>
      <w:marTop w:val="0"/>
      <w:marBottom w:val="0"/>
      <w:divBdr>
        <w:top w:val="none" w:sz="0" w:space="0" w:color="auto"/>
        <w:left w:val="none" w:sz="0" w:space="0" w:color="auto"/>
        <w:bottom w:val="none" w:sz="0" w:space="0" w:color="auto"/>
        <w:right w:val="none" w:sz="0" w:space="0" w:color="auto"/>
      </w:divBdr>
    </w:div>
    <w:div w:id="1205752885">
      <w:bodyDiv w:val="1"/>
      <w:marLeft w:val="0"/>
      <w:marRight w:val="0"/>
      <w:marTop w:val="0"/>
      <w:marBottom w:val="0"/>
      <w:divBdr>
        <w:top w:val="none" w:sz="0" w:space="0" w:color="auto"/>
        <w:left w:val="none" w:sz="0" w:space="0" w:color="auto"/>
        <w:bottom w:val="none" w:sz="0" w:space="0" w:color="auto"/>
        <w:right w:val="none" w:sz="0" w:space="0" w:color="auto"/>
      </w:divBdr>
    </w:div>
    <w:div w:id="1214778703">
      <w:bodyDiv w:val="1"/>
      <w:marLeft w:val="0"/>
      <w:marRight w:val="0"/>
      <w:marTop w:val="0"/>
      <w:marBottom w:val="0"/>
      <w:divBdr>
        <w:top w:val="none" w:sz="0" w:space="0" w:color="auto"/>
        <w:left w:val="none" w:sz="0" w:space="0" w:color="auto"/>
        <w:bottom w:val="none" w:sz="0" w:space="0" w:color="auto"/>
        <w:right w:val="none" w:sz="0" w:space="0" w:color="auto"/>
      </w:divBdr>
    </w:div>
    <w:div w:id="1215195763">
      <w:bodyDiv w:val="1"/>
      <w:marLeft w:val="0"/>
      <w:marRight w:val="0"/>
      <w:marTop w:val="0"/>
      <w:marBottom w:val="0"/>
      <w:divBdr>
        <w:top w:val="none" w:sz="0" w:space="0" w:color="auto"/>
        <w:left w:val="none" w:sz="0" w:space="0" w:color="auto"/>
        <w:bottom w:val="none" w:sz="0" w:space="0" w:color="auto"/>
        <w:right w:val="none" w:sz="0" w:space="0" w:color="auto"/>
      </w:divBdr>
    </w:div>
    <w:div w:id="1218735609">
      <w:bodyDiv w:val="1"/>
      <w:marLeft w:val="0"/>
      <w:marRight w:val="0"/>
      <w:marTop w:val="0"/>
      <w:marBottom w:val="0"/>
      <w:divBdr>
        <w:top w:val="none" w:sz="0" w:space="0" w:color="auto"/>
        <w:left w:val="none" w:sz="0" w:space="0" w:color="auto"/>
        <w:bottom w:val="none" w:sz="0" w:space="0" w:color="auto"/>
        <w:right w:val="none" w:sz="0" w:space="0" w:color="auto"/>
      </w:divBdr>
    </w:div>
    <w:div w:id="1230578460">
      <w:bodyDiv w:val="1"/>
      <w:marLeft w:val="0"/>
      <w:marRight w:val="0"/>
      <w:marTop w:val="0"/>
      <w:marBottom w:val="0"/>
      <w:divBdr>
        <w:top w:val="none" w:sz="0" w:space="0" w:color="auto"/>
        <w:left w:val="none" w:sz="0" w:space="0" w:color="auto"/>
        <w:bottom w:val="none" w:sz="0" w:space="0" w:color="auto"/>
        <w:right w:val="none" w:sz="0" w:space="0" w:color="auto"/>
      </w:divBdr>
    </w:div>
    <w:div w:id="1233009712">
      <w:bodyDiv w:val="1"/>
      <w:marLeft w:val="0"/>
      <w:marRight w:val="0"/>
      <w:marTop w:val="0"/>
      <w:marBottom w:val="0"/>
      <w:divBdr>
        <w:top w:val="none" w:sz="0" w:space="0" w:color="auto"/>
        <w:left w:val="none" w:sz="0" w:space="0" w:color="auto"/>
        <w:bottom w:val="none" w:sz="0" w:space="0" w:color="auto"/>
        <w:right w:val="none" w:sz="0" w:space="0" w:color="auto"/>
      </w:divBdr>
    </w:div>
    <w:div w:id="1233928308">
      <w:bodyDiv w:val="1"/>
      <w:marLeft w:val="0"/>
      <w:marRight w:val="0"/>
      <w:marTop w:val="0"/>
      <w:marBottom w:val="0"/>
      <w:divBdr>
        <w:top w:val="none" w:sz="0" w:space="0" w:color="auto"/>
        <w:left w:val="none" w:sz="0" w:space="0" w:color="auto"/>
        <w:bottom w:val="none" w:sz="0" w:space="0" w:color="auto"/>
        <w:right w:val="none" w:sz="0" w:space="0" w:color="auto"/>
      </w:divBdr>
    </w:div>
    <w:div w:id="1241132942">
      <w:bodyDiv w:val="1"/>
      <w:marLeft w:val="0"/>
      <w:marRight w:val="0"/>
      <w:marTop w:val="0"/>
      <w:marBottom w:val="0"/>
      <w:divBdr>
        <w:top w:val="none" w:sz="0" w:space="0" w:color="auto"/>
        <w:left w:val="none" w:sz="0" w:space="0" w:color="auto"/>
        <w:bottom w:val="none" w:sz="0" w:space="0" w:color="auto"/>
        <w:right w:val="none" w:sz="0" w:space="0" w:color="auto"/>
      </w:divBdr>
    </w:div>
    <w:div w:id="1245724580">
      <w:bodyDiv w:val="1"/>
      <w:marLeft w:val="0"/>
      <w:marRight w:val="0"/>
      <w:marTop w:val="0"/>
      <w:marBottom w:val="0"/>
      <w:divBdr>
        <w:top w:val="none" w:sz="0" w:space="0" w:color="auto"/>
        <w:left w:val="none" w:sz="0" w:space="0" w:color="auto"/>
        <w:bottom w:val="none" w:sz="0" w:space="0" w:color="auto"/>
        <w:right w:val="none" w:sz="0" w:space="0" w:color="auto"/>
      </w:divBdr>
    </w:div>
    <w:div w:id="1257206586">
      <w:bodyDiv w:val="1"/>
      <w:marLeft w:val="0"/>
      <w:marRight w:val="0"/>
      <w:marTop w:val="0"/>
      <w:marBottom w:val="0"/>
      <w:divBdr>
        <w:top w:val="none" w:sz="0" w:space="0" w:color="auto"/>
        <w:left w:val="none" w:sz="0" w:space="0" w:color="auto"/>
        <w:bottom w:val="none" w:sz="0" w:space="0" w:color="auto"/>
        <w:right w:val="none" w:sz="0" w:space="0" w:color="auto"/>
      </w:divBdr>
    </w:div>
    <w:div w:id="1262228059">
      <w:bodyDiv w:val="1"/>
      <w:marLeft w:val="0"/>
      <w:marRight w:val="0"/>
      <w:marTop w:val="0"/>
      <w:marBottom w:val="0"/>
      <w:divBdr>
        <w:top w:val="none" w:sz="0" w:space="0" w:color="auto"/>
        <w:left w:val="none" w:sz="0" w:space="0" w:color="auto"/>
        <w:bottom w:val="none" w:sz="0" w:space="0" w:color="auto"/>
        <w:right w:val="none" w:sz="0" w:space="0" w:color="auto"/>
      </w:divBdr>
    </w:div>
    <w:div w:id="1265721991">
      <w:bodyDiv w:val="1"/>
      <w:marLeft w:val="0"/>
      <w:marRight w:val="0"/>
      <w:marTop w:val="0"/>
      <w:marBottom w:val="0"/>
      <w:divBdr>
        <w:top w:val="none" w:sz="0" w:space="0" w:color="auto"/>
        <w:left w:val="none" w:sz="0" w:space="0" w:color="auto"/>
        <w:bottom w:val="none" w:sz="0" w:space="0" w:color="auto"/>
        <w:right w:val="none" w:sz="0" w:space="0" w:color="auto"/>
      </w:divBdr>
    </w:div>
    <w:div w:id="1270813622">
      <w:bodyDiv w:val="1"/>
      <w:marLeft w:val="0"/>
      <w:marRight w:val="0"/>
      <w:marTop w:val="0"/>
      <w:marBottom w:val="0"/>
      <w:divBdr>
        <w:top w:val="none" w:sz="0" w:space="0" w:color="auto"/>
        <w:left w:val="none" w:sz="0" w:space="0" w:color="auto"/>
        <w:bottom w:val="none" w:sz="0" w:space="0" w:color="auto"/>
        <w:right w:val="none" w:sz="0" w:space="0" w:color="auto"/>
      </w:divBdr>
    </w:div>
    <w:div w:id="1274436744">
      <w:bodyDiv w:val="1"/>
      <w:marLeft w:val="0"/>
      <w:marRight w:val="0"/>
      <w:marTop w:val="0"/>
      <w:marBottom w:val="0"/>
      <w:divBdr>
        <w:top w:val="none" w:sz="0" w:space="0" w:color="auto"/>
        <w:left w:val="none" w:sz="0" w:space="0" w:color="auto"/>
        <w:bottom w:val="none" w:sz="0" w:space="0" w:color="auto"/>
        <w:right w:val="none" w:sz="0" w:space="0" w:color="auto"/>
      </w:divBdr>
    </w:div>
    <w:div w:id="1293514452">
      <w:bodyDiv w:val="1"/>
      <w:marLeft w:val="0"/>
      <w:marRight w:val="0"/>
      <w:marTop w:val="0"/>
      <w:marBottom w:val="0"/>
      <w:divBdr>
        <w:top w:val="none" w:sz="0" w:space="0" w:color="auto"/>
        <w:left w:val="none" w:sz="0" w:space="0" w:color="auto"/>
        <w:bottom w:val="none" w:sz="0" w:space="0" w:color="auto"/>
        <w:right w:val="none" w:sz="0" w:space="0" w:color="auto"/>
      </w:divBdr>
    </w:div>
    <w:div w:id="1295212008">
      <w:bodyDiv w:val="1"/>
      <w:marLeft w:val="0"/>
      <w:marRight w:val="0"/>
      <w:marTop w:val="0"/>
      <w:marBottom w:val="0"/>
      <w:divBdr>
        <w:top w:val="none" w:sz="0" w:space="0" w:color="auto"/>
        <w:left w:val="none" w:sz="0" w:space="0" w:color="auto"/>
        <w:bottom w:val="none" w:sz="0" w:space="0" w:color="auto"/>
        <w:right w:val="none" w:sz="0" w:space="0" w:color="auto"/>
      </w:divBdr>
    </w:div>
    <w:div w:id="1298074729">
      <w:bodyDiv w:val="1"/>
      <w:marLeft w:val="0"/>
      <w:marRight w:val="0"/>
      <w:marTop w:val="0"/>
      <w:marBottom w:val="0"/>
      <w:divBdr>
        <w:top w:val="none" w:sz="0" w:space="0" w:color="auto"/>
        <w:left w:val="none" w:sz="0" w:space="0" w:color="auto"/>
        <w:bottom w:val="none" w:sz="0" w:space="0" w:color="auto"/>
        <w:right w:val="none" w:sz="0" w:space="0" w:color="auto"/>
      </w:divBdr>
    </w:div>
    <w:div w:id="1301613082">
      <w:bodyDiv w:val="1"/>
      <w:marLeft w:val="0"/>
      <w:marRight w:val="0"/>
      <w:marTop w:val="0"/>
      <w:marBottom w:val="0"/>
      <w:divBdr>
        <w:top w:val="none" w:sz="0" w:space="0" w:color="auto"/>
        <w:left w:val="none" w:sz="0" w:space="0" w:color="auto"/>
        <w:bottom w:val="none" w:sz="0" w:space="0" w:color="auto"/>
        <w:right w:val="none" w:sz="0" w:space="0" w:color="auto"/>
      </w:divBdr>
    </w:div>
    <w:div w:id="1305509032">
      <w:bodyDiv w:val="1"/>
      <w:marLeft w:val="0"/>
      <w:marRight w:val="0"/>
      <w:marTop w:val="0"/>
      <w:marBottom w:val="0"/>
      <w:divBdr>
        <w:top w:val="none" w:sz="0" w:space="0" w:color="auto"/>
        <w:left w:val="none" w:sz="0" w:space="0" w:color="auto"/>
        <w:bottom w:val="none" w:sz="0" w:space="0" w:color="auto"/>
        <w:right w:val="none" w:sz="0" w:space="0" w:color="auto"/>
      </w:divBdr>
    </w:div>
    <w:div w:id="1306737325">
      <w:bodyDiv w:val="1"/>
      <w:marLeft w:val="0"/>
      <w:marRight w:val="0"/>
      <w:marTop w:val="0"/>
      <w:marBottom w:val="0"/>
      <w:divBdr>
        <w:top w:val="none" w:sz="0" w:space="0" w:color="auto"/>
        <w:left w:val="none" w:sz="0" w:space="0" w:color="auto"/>
        <w:bottom w:val="none" w:sz="0" w:space="0" w:color="auto"/>
        <w:right w:val="none" w:sz="0" w:space="0" w:color="auto"/>
      </w:divBdr>
    </w:div>
    <w:div w:id="1308051971">
      <w:bodyDiv w:val="1"/>
      <w:marLeft w:val="0"/>
      <w:marRight w:val="0"/>
      <w:marTop w:val="0"/>
      <w:marBottom w:val="0"/>
      <w:divBdr>
        <w:top w:val="none" w:sz="0" w:space="0" w:color="auto"/>
        <w:left w:val="none" w:sz="0" w:space="0" w:color="auto"/>
        <w:bottom w:val="none" w:sz="0" w:space="0" w:color="auto"/>
        <w:right w:val="none" w:sz="0" w:space="0" w:color="auto"/>
      </w:divBdr>
    </w:div>
    <w:div w:id="1308170714">
      <w:bodyDiv w:val="1"/>
      <w:marLeft w:val="0"/>
      <w:marRight w:val="0"/>
      <w:marTop w:val="0"/>
      <w:marBottom w:val="0"/>
      <w:divBdr>
        <w:top w:val="none" w:sz="0" w:space="0" w:color="auto"/>
        <w:left w:val="none" w:sz="0" w:space="0" w:color="auto"/>
        <w:bottom w:val="none" w:sz="0" w:space="0" w:color="auto"/>
        <w:right w:val="none" w:sz="0" w:space="0" w:color="auto"/>
      </w:divBdr>
    </w:div>
    <w:div w:id="1308631780">
      <w:bodyDiv w:val="1"/>
      <w:marLeft w:val="0"/>
      <w:marRight w:val="0"/>
      <w:marTop w:val="0"/>
      <w:marBottom w:val="0"/>
      <w:divBdr>
        <w:top w:val="none" w:sz="0" w:space="0" w:color="auto"/>
        <w:left w:val="none" w:sz="0" w:space="0" w:color="auto"/>
        <w:bottom w:val="none" w:sz="0" w:space="0" w:color="auto"/>
        <w:right w:val="none" w:sz="0" w:space="0" w:color="auto"/>
      </w:divBdr>
    </w:div>
    <w:div w:id="1317031883">
      <w:bodyDiv w:val="1"/>
      <w:marLeft w:val="0"/>
      <w:marRight w:val="0"/>
      <w:marTop w:val="0"/>
      <w:marBottom w:val="0"/>
      <w:divBdr>
        <w:top w:val="none" w:sz="0" w:space="0" w:color="auto"/>
        <w:left w:val="none" w:sz="0" w:space="0" w:color="auto"/>
        <w:bottom w:val="none" w:sz="0" w:space="0" w:color="auto"/>
        <w:right w:val="none" w:sz="0" w:space="0" w:color="auto"/>
      </w:divBdr>
    </w:div>
    <w:div w:id="1317416734">
      <w:bodyDiv w:val="1"/>
      <w:marLeft w:val="0"/>
      <w:marRight w:val="0"/>
      <w:marTop w:val="0"/>
      <w:marBottom w:val="0"/>
      <w:divBdr>
        <w:top w:val="none" w:sz="0" w:space="0" w:color="auto"/>
        <w:left w:val="none" w:sz="0" w:space="0" w:color="auto"/>
        <w:bottom w:val="none" w:sz="0" w:space="0" w:color="auto"/>
        <w:right w:val="none" w:sz="0" w:space="0" w:color="auto"/>
      </w:divBdr>
    </w:div>
    <w:div w:id="1322274753">
      <w:bodyDiv w:val="1"/>
      <w:marLeft w:val="0"/>
      <w:marRight w:val="0"/>
      <w:marTop w:val="0"/>
      <w:marBottom w:val="0"/>
      <w:divBdr>
        <w:top w:val="none" w:sz="0" w:space="0" w:color="auto"/>
        <w:left w:val="none" w:sz="0" w:space="0" w:color="auto"/>
        <w:bottom w:val="none" w:sz="0" w:space="0" w:color="auto"/>
        <w:right w:val="none" w:sz="0" w:space="0" w:color="auto"/>
      </w:divBdr>
    </w:div>
    <w:div w:id="1334138251">
      <w:bodyDiv w:val="1"/>
      <w:marLeft w:val="0"/>
      <w:marRight w:val="0"/>
      <w:marTop w:val="0"/>
      <w:marBottom w:val="0"/>
      <w:divBdr>
        <w:top w:val="none" w:sz="0" w:space="0" w:color="auto"/>
        <w:left w:val="none" w:sz="0" w:space="0" w:color="auto"/>
        <w:bottom w:val="none" w:sz="0" w:space="0" w:color="auto"/>
        <w:right w:val="none" w:sz="0" w:space="0" w:color="auto"/>
      </w:divBdr>
    </w:div>
    <w:div w:id="1334145652">
      <w:bodyDiv w:val="1"/>
      <w:marLeft w:val="0"/>
      <w:marRight w:val="0"/>
      <w:marTop w:val="0"/>
      <w:marBottom w:val="0"/>
      <w:divBdr>
        <w:top w:val="none" w:sz="0" w:space="0" w:color="auto"/>
        <w:left w:val="none" w:sz="0" w:space="0" w:color="auto"/>
        <w:bottom w:val="none" w:sz="0" w:space="0" w:color="auto"/>
        <w:right w:val="none" w:sz="0" w:space="0" w:color="auto"/>
      </w:divBdr>
    </w:div>
    <w:div w:id="1334605387">
      <w:bodyDiv w:val="1"/>
      <w:marLeft w:val="0"/>
      <w:marRight w:val="0"/>
      <w:marTop w:val="0"/>
      <w:marBottom w:val="0"/>
      <w:divBdr>
        <w:top w:val="none" w:sz="0" w:space="0" w:color="auto"/>
        <w:left w:val="none" w:sz="0" w:space="0" w:color="auto"/>
        <w:bottom w:val="none" w:sz="0" w:space="0" w:color="auto"/>
        <w:right w:val="none" w:sz="0" w:space="0" w:color="auto"/>
      </w:divBdr>
    </w:div>
    <w:div w:id="1341932100">
      <w:bodyDiv w:val="1"/>
      <w:marLeft w:val="0"/>
      <w:marRight w:val="0"/>
      <w:marTop w:val="0"/>
      <w:marBottom w:val="0"/>
      <w:divBdr>
        <w:top w:val="none" w:sz="0" w:space="0" w:color="auto"/>
        <w:left w:val="none" w:sz="0" w:space="0" w:color="auto"/>
        <w:bottom w:val="none" w:sz="0" w:space="0" w:color="auto"/>
        <w:right w:val="none" w:sz="0" w:space="0" w:color="auto"/>
      </w:divBdr>
    </w:div>
    <w:div w:id="1343121220">
      <w:bodyDiv w:val="1"/>
      <w:marLeft w:val="0"/>
      <w:marRight w:val="0"/>
      <w:marTop w:val="0"/>
      <w:marBottom w:val="0"/>
      <w:divBdr>
        <w:top w:val="none" w:sz="0" w:space="0" w:color="auto"/>
        <w:left w:val="none" w:sz="0" w:space="0" w:color="auto"/>
        <w:bottom w:val="none" w:sz="0" w:space="0" w:color="auto"/>
        <w:right w:val="none" w:sz="0" w:space="0" w:color="auto"/>
      </w:divBdr>
    </w:div>
    <w:div w:id="1349143125">
      <w:bodyDiv w:val="1"/>
      <w:marLeft w:val="0"/>
      <w:marRight w:val="0"/>
      <w:marTop w:val="0"/>
      <w:marBottom w:val="0"/>
      <w:divBdr>
        <w:top w:val="none" w:sz="0" w:space="0" w:color="auto"/>
        <w:left w:val="none" w:sz="0" w:space="0" w:color="auto"/>
        <w:bottom w:val="none" w:sz="0" w:space="0" w:color="auto"/>
        <w:right w:val="none" w:sz="0" w:space="0" w:color="auto"/>
      </w:divBdr>
    </w:div>
    <w:div w:id="1363703403">
      <w:bodyDiv w:val="1"/>
      <w:marLeft w:val="0"/>
      <w:marRight w:val="0"/>
      <w:marTop w:val="0"/>
      <w:marBottom w:val="0"/>
      <w:divBdr>
        <w:top w:val="none" w:sz="0" w:space="0" w:color="auto"/>
        <w:left w:val="none" w:sz="0" w:space="0" w:color="auto"/>
        <w:bottom w:val="none" w:sz="0" w:space="0" w:color="auto"/>
        <w:right w:val="none" w:sz="0" w:space="0" w:color="auto"/>
      </w:divBdr>
    </w:div>
    <w:div w:id="1365014063">
      <w:bodyDiv w:val="1"/>
      <w:marLeft w:val="0"/>
      <w:marRight w:val="0"/>
      <w:marTop w:val="0"/>
      <w:marBottom w:val="0"/>
      <w:divBdr>
        <w:top w:val="none" w:sz="0" w:space="0" w:color="auto"/>
        <w:left w:val="none" w:sz="0" w:space="0" w:color="auto"/>
        <w:bottom w:val="none" w:sz="0" w:space="0" w:color="auto"/>
        <w:right w:val="none" w:sz="0" w:space="0" w:color="auto"/>
      </w:divBdr>
    </w:div>
    <w:div w:id="1366179892">
      <w:bodyDiv w:val="1"/>
      <w:marLeft w:val="0"/>
      <w:marRight w:val="0"/>
      <w:marTop w:val="0"/>
      <w:marBottom w:val="0"/>
      <w:divBdr>
        <w:top w:val="none" w:sz="0" w:space="0" w:color="auto"/>
        <w:left w:val="none" w:sz="0" w:space="0" w:color="auto"/>
        <w:bottom w:val="none" w:sz="0" w:space="0" w:color="auto"/>
        <w:right w:val="none" w:sz="0" w:space="0" w:color="auto"/>
      </w:divBdr>
    </w:div>
    <w:div w:id="1375156654">
      <w:bodyDiv w:val="1"/>
      <w:marLeft w:val="0"/>
      <w:marRight w:val="0"/>
      <w:marTop w:val="0"/>
      <w:marBottom w:val="0"/>
      <w:divBdr>
        <w:top w:val="none" w:sz="0" w:space="0" w:color="auto"/>
        <w:left w:val="none" w:sz="0" w:space="0" w:color="auto"/>
        <w:bottom w:val="none" w:sz="0" w:space="0" w:color="auto"/>
        <w:right w:val="none" w:sz="0" w:space="0" w:color="auto"/>
      </w:divBdr>
    </w:div>
    <w:div w:id="1380082331">
      <w:bodyDiv w:val="1"/>
      <w:marLeft w:val="0"/>
      <w:marRight w:val="0"/>
      <w:marTop w:val="0"/>
      <w:marBottom w:val="0"/>
      <w:divBdr>
        <w:top w:val="none" w:sz="0" w:space="0" w:color="auto"/>
        <w:left w:val="none" w:sz="0" w:space="0" w:color="auto"/>
        <w:bottom w:val="none" w:sz="0" w:space="0" w:color="auto"/>
        <w:right w:val="none" w:sz="0" w:space="0" w:color="auto"/>
      </w:divBdr>
    </w:div>
    <w:div w:id="1387799119">
      <w:bodyDiv w:val="1"/>
      <w:marLeft w:val="0"/>
      <w:marRight w:val="0"/>
      <w:marTop w:val="0"/>
      <w:marBottom w:val="0"/>
      <w:divBdr>
        <w:top w:val="none" w:sz="0" w:space="0" w:color="auto"/>
        <w:left w:val="none" w:sz="0" w:space="0" w:color="auto"/>
        <w:bottom w:val="none" w:sz="0" w:space="0" w:color="auto"/>
        <w:right w:val="none" w:sz="0" w:space="0" w:color="auto"/>
      </w:divBdr>
    </w:div>
    <w:div w:id="1393197044">
      <w:bodyDiv w:val="1"/>
      <w:marLeft w:val="0"/>
      <w:marRight w:val="0"/>
      <w:marTop w:val="0"/>
      <w:marBottom w:val="0"/>
      <w:divBdr>
        <w:top w:val="none" w:sz="0" w:space="0" w:color="auto"/>
        <w:left w:val="none" w:sz="0" w:space="0" w:color="auto"/>
        <w:bottom w:val="none" w:sz="0" w:space="0" w:color="auto"/>
        <w:right w:val="none" w:sz="0" w:space="0" w:color="auto"/>
      </w:divBdr>
    </w:div>
    <w:div w:id="1405570507">
      <w:bodyDiv w:val="1"/>
      <w:marLeft w:val="0"/>
      <w:marRight w:val="0"/>
      <w:marTop w:val="0"/>
      <w:marBottom w:val="0"/>
      <w:divBdr>
        <w:top w:val="none" w:sz="0" w:space="0" w:color="auto"/>
        <w:left w:val="none" w:sz="0" w:space="0" w:color="auto"/>
        <w:bottom w:val="none" w:sz="0" w:space="0" w:color="auto"/>
        <w:right w:val="none" w:sz="0" w:space="0" w:color="auto"/>
      </w:divBdr>
    </w:div>
    <w:div w:id="1406145412">
      <w:bodyDiv w:val="1"/>
      <w:marLeft w:val="0"/>
      <w:marRight w:val="0"/>
      <w:marTop w:val="0"/>
      <w:marBottom w:val="0"/>
      <w:divBdr>
        <w:top w:val="none" w:sz="0" w:space="0" w:color="auto"/>
        <w:left w:val="none" w:sz="0" w:space="0" w:color="auto"/>
        <w:bottom w:val="none" w:sz="0" w:space="0" w:color="auto"/>
        <w:right w:val="none" w:sz="0" w:space="0" w:color="auto"/>
      </w:divBdr>
    </w:div>
    <w:div w:id="1425421195">
      <w:bodyDiv w:val="1"/>
      <w:marLeft w:val="0"/>
      <w:marRight w:val="0"/>
      <w:marTop w:val="0"/>
      <w:marBottom w:val="0"/>
      <w:divBdr>
        <w:top w:val="none" w:sz="0" w:space="0" w:color="auto"/>
        <w:left w:val="none" w:sz="0" w:space="0" w:color="auto"/>
        <w:bottom w:val="none" w:sz="0" w:space="0" w:color="auto"/>
        <w:right w:val="none" w:sz="0" w:space="0" w:color="auto"/>
      </w:divBdr>
    </w:div>
    <w:div w:id="1427265228">
      <w:bodyDiv w:val="1"/>
      <w:marLeft w:val="0"/>
      <w:marRight w:val="0"/>
      <w:marTop w:val="0"/>
      <w:marBottom w:val="0"/>
      <w:divBdr>
        <w:top w:val="none" w:sz="0" w:space="0" w:color="auto"/>
        <w:left w:val="none" w:sz="0" w:space="0" w:color="auto"/>
        <w:bottom w:val="none" w:sz="0" w:space="0" w:color="auto"/>
        <w:right w:val="none" w:sz="0" w:space="0" w:color="auto"/>
      </w:divBdr>
    </w:div>
    <w:div w:id="1443332023">
      <w:bodyDiv w:val="1"/>
      <w:marLeft w:val="0"/>
      <w:marRight w:val="0"/>
      <w:marTop w:val="0"/>
      <w:marBottom w:val="0"/>
      <w:divBdr>
        <w:top w:val="none" w:sz="0" w:space="0" w:color="auto"/>
        <w:left w:val="none" w:sz="0" w:space="0" w:color="auto"/>
        <w:bottom w:val="none" w:sz="0" w:space="0" w:color="auto"/>
        <w:right w:val="none" w:sz="0" w:space="0" w:color="auto"/>
      </w:divBdr>
    </w:div>
    <w:div w:id="1449661511">
      <w:bodyDiv w:val="1"/>
      <w:marLeft w:val="0"/>
      <w:marRight w:val="0"/>
      <w:marTop w:val="0"/>
      <w:marBottom w:val="0"/>
      <w:divBdr>
        <w:top w:val="none" w:sz="0" w:space="0" w:color="auto"/>
        <w:left w:val="none" w:sz="0" w:space="0" w:color="auto"/>
        <w:bottom w:val="none" w:sz="0" w:space="0" w:color="auto"/>
        <w:right w:val="none" w:sz="0" w:space="0" w:color="auto"/>
      </w:divBdr>
    </w:div>
    <w:div w:id="1451823981">
      <w:bodyDiv w:val="1"/>
      <w:marLeft w:val="0"/>
      <w:marRight w:val="0"/>
      <w:marTop w:val="0"/>
      <w:marBottom w:val="0"/>
      <w:divBdr>
        <w:top w:val="none" w:sz="0" w:space="0" w:color="auto"/>
        <w:left w:val="none" w:sz="0" w:space="0" w:color="auto"/>
        <w:bottom w:val="none" w:sz="0" w:space="0" w:color="auto"/>
        <w:right w:val="none" w:sz="0" w:space="0" w:color="auto"/>
      </w:divBdr>
    </w:div>
    <w:div w:id="1455906982">
      <w:bodyDiv w:val="1"/>
      <w:marLeft w:val="0"/>
      <w:marRight w:val="0"/>
      <w:marTop w:val="0"/>
      <w:marBottom w:val="0"/>
      <w:divBdr>
        <w:top w:val="none" w:sz="0" w:space="0" w:color="auto"/>
        <w:left w:val="none" w:sz="0" w:space="0" w:color="auto"/>
        <w:bottom w:val="none" w:sz="0" w:space="0" w:color="auto"/>
        <w:right w:val="none" w:sz="0" w:space="0" w:color="auto"/>
      </w:divBdr>
    </w:div>
    <w:div w:id="1456217967">
      <w:bodyDiv w:val="1"/>
      <w:marLeft w:val="0"/>
      <w:marRight w:val="0"/>
      <w:marTop w:val="0"/>
      <w:marBottom w:val="0"/>
      <w:divBdr>
        <w:top w:val="none" w:sz="0" w:space="0" w:color="auto"/>
        <w:left w:val="none" w:sz="0" w:space="0" w:color="auto"/>
        <w:bottom w:val="none" w:sz="0" w:space="0" w:color="auto"/>
        <w:right w:val="none" w:sz="0" w:space="0" w:color="auto"/>
      </w:divBdr>
    </w:div>
    <w:div w:id="1458377179">
      <w:bodyDiv w:val="1"/>
      <w:marLeft w:val="0"/>
      <w:marRight w:val="0"/>
      <w:marTop w:val="0"/>
      <w:marBottom w:val="0"/>
      <w:divBdr>
        <w:top w:val="none" w:sz="0" w:space="0" w:color="auto"/>
        <w:left w:val="none" w:sz="0" w:space="0" w:color="auto"/>
        <w:bottom w:val="none" w:sz="0" w:space="0" w:color="auto"/>
        <w:right w:val="none" w:sz="0" w:space="0" w:color="auto"/>
      </w:divBdr>
    </w:div>
    <w:div w:id="1460755702">
      <w:bodyDiv w:val="1"/>
      <w:marLeft w:val="0"/>
      <w:marRight w:val="0"/>
      <w:marTop w:val="0"/>
      <w:marBottom w:val="0"/>
      <w:divBdr>
        <w:top w:val="none" w:sz="0" w:space="0" w:color="auto"/>
        <w:left w:val="none" w:sz="0" w:space="0" w:color="auto"/>
        <w:bottom w:val="none" w:sz="0" w:space="0" w:color="auto"/>
        <w:right w:val="none" w:sz="0" w:space="0" w:color="auto"/>
      </w:divBdr>
    </w:div>
    <w:div w:id="1461069274">
      <w:bodyDiv w:val="1"/>
      <w:marLeft w:val="0"/>
      <w:marRight w:val="0"/>
      <w:marTop w:val="0"/>
      <w:marBottom w:val="0"/>
      <w:divBdr>
        <w:top w:val="none" w:sz="0" w:space="0" w:color="auto"/>
        <w:left w:val="none" w:sz="0" w:space="0" w:color="auto"/>
        <w:bottom w:val="none" w:sz="0" w:space="0" w:color="auto"/>
        <w:right w:val="none" w:sz="0" w:space="0" w:color="auto"/>
      </w:divBdr>
    </w:div>
    <w:div w:id="1461607351">
      <w:bodyDiv w:val="1"/>
      <w:marLeft w:val="0"/>
      <w:marRight w:val="0"/>
      <w:marTop w:val="0"/>
      <w:marBottom w:val="0"/>
      <w:divBdr>
        <w:top w:val="none" w:sz="0" w:space="0" w:color="auto"/>
        <w:left w:val="none" w:sz="0" w:space="0" w:color="auto"/>
        <w:bottom w:val="none" w:sz="0" w:space="0" w:color="auto"/>
        <w:right w:val="none" w:sz="0" w:space="0" w:color="auto"/>
      </w:divBdr>
    </w:div>
    <w:div w:id="1475297877">
      <w:bodyDiv w:val="1"/>
      <w:marLeft w:val="0"/>
      <w:marRight w:val="0"/>
      <w:marTop w:val="0"/>
      <w:marBottom w:val="0"/>
      <w:divBdr>
        <w:top w:val="none" w:sz="0" w:space="0" w:color="auto"/>
        <w:left w:val="none" w:sz="0" w:space="0" w:color="auto"/>
        <w:bottom w:val="none" w:sz="0" w:space="0" w:color="auto"/>
        <w:right w:val="none" w:sz="0" w:space="0" w:color="auto"/>
      </w:divBdr>
    </w:div>
    <w:div w:id="1476407502">
      <w:bodyDiv w:val="1"/>
      <w:marLeft w:val="0"/>
      <w:marRight w:val="0"/>
      <w:marTop w:val="0"/>
      <w:marBottom w:val="0"/>
      <w:divBdr>
        <w:top w:val="none" w:sz="0" w:space="0" w:color="auto"/>
        <w:left w:val="none" w:sz="0" w:space="0" w:color="auto"/>
        <w:bottom w:val="none" w:sz="0" w:space="0" w:color="auto"/>
        <w:right w:val="none" w:sz="0" w:space="0" w:color="auto"/>
      </w:divBdr>
    </w:div>
    <w:div w:id="1477645497">
      <w:bodyDiv w:val="1"/>
      <w:marLeft w:val="0"/>
      <w:marRight w:val="0"/>
      <w:marTop w:val="0"/>
      <w:marBottom w:val="0"/>
      <w:divBdr>
        <w:top w:val="none" w:sz="0" w:space="0" w:color="auto"/>
        <w:left w:val="none" w:sz="0" w:space="0" w:color="auto"/>
        <w:bottom w:val="none" w:sz="0" w:space="0" w:color="auto"/>
        <w:right w:val="none" w:sz="0" w:space="0" w:color="auto"/>
      </w:divBdr>
    </w:div>
    <w:div w:id="1481313594">
      <w:bodyDiv w:val="1"/>
      <w:marLeft w:val="0"/>
      <w:marRight w:val="0"/>
      <w:marTop w:val="0"/>
      <w:marBottom w:val="0"/>
      <w:divBdr>
        <w:top w:val="none" w:sz="0" w:space="0" w:color="auto"/>
        <w:left w:val="none" w:sz="0" w:space="0" w:color="auto"/>
        <w:bottom w:val="none" w:sz="0" w:space="0" w:color="auto"/>
        <w:right w:val="none" w:sz="0" w:space="0" w:color="auto"/>
      </w:divBdr>
    </w:div>
    <w:div w:id="1497451504">
      <w:bodyDiv w:val="1"/>
      <w:marLeft w:val="0"/>
      <w:marRight w:val="0"/>
      <w:marTop w:val="0"/>
      <w:marBottom w:val="0"/>
      <w:divBdr>
        <w:top w:val="none" w:sz="0" w:space="0" w:color="auto"/>
        <w:left w:val="none" w:sz="0" w:space="0" w:color="auto"/>
        <w:bottom w:val="none" w:sz="0" w:space="0" w:color="auto"/>
        <w:right w:val="none" w:sz="0" w:space="0" w:color="auto"/>
      </w:divBdr>
    </w:div>
    <w:div w:id="1499467404">
      <w:bodyDiv w:val="1"/>
      <w:marLeft w:val="0"/>
      <w:marRight w:val="0"/>
      <w:marTop w:val="0"/>
      <w:marBottom w:val="0"/>
      <w:divBdr>
        <w:top w:val="none" w:sz="0" w:space="0" w:color="auto"/>
        <w:left w:val="none" w:sz="0" w:space="0" w:color="auto"/>
        <w:bottom w:val="none" w:sz="0" w:space="0" w:color="auto"/>
        <w:right w:val="none" w:sz="0" w:space="0" w:color="auto"/>
      </w:divBdr>
    </w:div>
    <w:div w:id="1503428345">
      <w:bodyDiv w:val="1"/>
      <w:marLeft w:val="0"/>
      <w:marRight w:val="0"/>
      <w:marTop w:val="0"/>
      <w:marBottom w:val="0"/>
      <w:divBdr>
        <w:top w:val="none" w:sz="0" w:space="0" w:color="auto"/>
        <w:left w:val="none" w:sz="0" w:space="0" w:color="auto"/>
        <w:bottom w:val="none" w:sz="0" w:space="0" w:color="auto"/>
        <w:right w:val="none" w:sz="0" w:space="0" w:color="auto"/>
      </w:divBdr>
    </w:div>
    <w:div w:id="1513372549">
      <w:bodyDiv w:val="1"/>
      <w:marLeft w:val="0"/>
      <w:marRight w:val="0"/>
      <w:marTop w:val="0"/>
      <w:marBottom w:val="0"/>
      <w:divBdr>
        <w:top w:val="none" w:sz="0" w:space="0" w:color="auto"/>
        <w:left w:val="none" w:sz="0" w:space="0" w:color="auto"/>
        <w:bottom w:val="none" w:sz="0" w:space="0" w:color="auto"/>
        <w:right w:val="none" w:sz="0" w:space="0" w:color="auto"/>
      </w:divBdr>
    </w:div>
    <w:div w:id="1520192177">
      <w:bodyDiv w:val="1"/>
      <w:marLeft w:val="0"/>
      <w:marRight w:val="0"/>
      <w:marTop w:val="0"/>
      <w:marBottom w:val="0"/>
      <w:divBdr>
        <w:top w:val="none" w:sz="0" w:space="0" w:color="auto"/>
        <w:left w:val="none" w:sz="0" w:space="0" w:color="auto"/>
        <w:bottom w:val="none" w:sz="0" w:space="0" w:color="auto"/>
        <w:right w:val="none" w:sz="0" w:space="0" w:color="auto"/>
      </w:divBdr>
    </w:div>
    <w:div w:id="1520772147">
      <w:bodyDiv w:val="1"/>
      <w:marLeft w:val="0"/>
      <w:marRight w:val="0"/>
      <w:marTop w:val="0"/>
      <w:marBottom w:val="0"/>
      <w:divBdr>
        <w:top w:val="none" w:sz="0" w:space="0" w:color="auto"/>
        <w:left w:val="none" w:sz="0" w:space="0" w:color="auto"/>
        <w:bottom w:val="none" w:sz="0" w:space="0" w:color="auto"/>
        <w:right w:val="none" w:sz="0" w:space="0" w:color="auto"/>
      </w:divBdr>
    </w:div>
    <w:div w:id="1522931359">
      <w:bodyDiv w:val="1"/>
      <w:marLeft w:val="0"/>
      <w:marRight w:val="0"/>
      <w:marTop w:val="0"/>
      <w:marBottom w:val="0"/>
      <w:divBdr>
        <w:top w:val="none" w:sz="0" w:space="0" w:color="auto"/>
        <w:left w:val="none" w:sz="0" w:space="0" w:color="auto"/>
        <w:bottom w:val="none" w:sz="0" w:space="0" w:color="auto"/>
        <w:right w:val="none" w:sz="0" w:space="0" w:color="auto"/>
      </w:divBdr>
    </w:div>
    <w:div w:id="1525361580">
      <w:bodyDiv w:val="1"/>
      <w:marLeft w:val="0"/>
      <w:marRight w:val="0"/>
      <w:marTop w:val="0"/>
      <w:marBottom w:val="0"/>
      <w:divBdr>
        <w:top w:val="none" w:sz="0" w:space="0" w:color="auto"/>
        <w:left w:val="none" w:sz="0" w:space="0" w:color="auto"/>
        <w:bottom w:val="none" w:sz="0" w:space="0" w:color="auto"/>
        <w:right w:val="none" w:sz="0" w:space="0" w:color="auto"/>
      </w:divBdr>
    </w:div>
    <w:div w:id="1527912876">
      <w:bodyDiv w:val="1"/>
      <w:marLeft w:val="0"/>
      <w:marRight w:val="0"/>
      <w:marTop w:val="0"/>
      <w:marBottom w:val="0"/>
      <w:divBdr>
        <w:top w:val="none" w:sz="0" w:space="0" w:color="auto"/>
        <w:left w:val="none" w:sz="0" w:space="0" w:color="auto"/>
        <w:bottom w:val="none" w:sz="0" w:space="0" w:color="auto"/>
        <w:right w:val="none" w:sz="0" w:space="0" w:color="auto"/>
      </w:divBdr>
    </w:div>
    <w:div w:id="1536579921">
      <w:bodyDiv w:val="1"/>
      <w:marLeft w:val="0"/>
      <w:marRight w:val="0"/>
      <w:marTop w:val="0"/>
      <w:marBottom w:val="0"/>
      <w:divBdr>
        <w:top w:val="none" w:sz="0" w:space="0" w:color="auto"/>
        <w:left w:val="none" w:sz="0" w:space="0" w:color="auto"/>
        <w:bottom w:val="none" w:sz="0" w:space="0" w:color="auto"/>
        <w:right w:val="none" w:sz="0" w:space="0" w:color="auto"/>
      </w:divBdr>
    </w:div>
    <w:div w:id="1543058816">
      <w:bodyDiv w:val="1"/>
      <w:marLeft w:val="0"/>
      <w:marRight w:val="0"/>
      <w:marTop w:val="0"/>
      <w:marBottom w:val="0"/>
      <w:divBdr>
        <w:top w:val="none" w:sz="0" w:space="0" w:color="auto"/>
        <w:left w:val="none" w:sz="0" w:space="0" w:color="auto"/>
        <w:bottom w:val="none" w:sz="0" w:space="0" w:color="auto"/>
        <w:right w:val="none" w:sz="0" w:space="0" w:color="auto"/>
      </w:divBdr>
    </w:div>
    <w:div w:id="1546717645">
      <w:bodyDiv w:val="1"/>
      <w:marLeft w:val="0"/>
      <w:marRight w:val="0"/>
      <w:marTop w:val="0"/>
      <w:marBottom w:val="0"/>
      <w:divBdr>
        <w:top w:val="none" w:sz="0" w:space="0" w:color="auto"/>
        <w:left w:val="none" w:sz="0" w:space="0" w:color="auto"/>
        <w:bottom w:val="none" w:sz="0" w:space="0" w:color="auto"/>
        <w:right w:val="none" w:sz="0" w:space="0" w:color="auto"/>
      </w:divBdr>
    </w:div>
    <w:div w:id="1548764368">
      <w:bodyDiv w:val="1"/>
      <w:marLeft w:val="0"/>
      <w:marRight w:val="0"/>
      <w:marTop w:val="0"/>
      <w:marBottom w:val="0"/>
      <w:divBdr>
        <w:top w:val="none" w:sz="0" w:space="0" w:color="auto"/>
        <w:left w:val="none" w:sz="0" w:space="0" w:color="auto"/>
        <w:bottom w:val="none" w:sz="0" w:space="0" w:color="auto"/>
        <w:right w:val="none" w:sz="0" w:space="0" w:color="auto"/>
      </w:divBdr>
    </w:div>
    <w:div w:id="1551653298">
      <w:bodyDiv w:val="1"/>
      <w:marLeft w:val="0"/>
      <w:marRight w:val="0"/>
      <w:marTop w:val="0"/>
      <w:marBottom w:val="0"/>
      <w:divBdr>
        <w:top w:val="none" w:sz="0" w:space="0" w:color="auto"/>
        <w:left w:val="none" w:sz="0" w:space="0" w:color="auto"/>
        <w:bottom w:val="none" w:sz="0" w:space="0" w:color="auto"/>
        <w:right w:val="none" w:sz="0" w:space="0" w:color="auto"/>
      </w:divBdr>
    </w:div>
    <w:div w:id="1563565884">
      <w:bodyDiv w:val="1"/>
      <w:marLeft w:val="0"/>
      <w:marRight w:val="0"/>
      <w:marTop w:val="0"/>
      <w:marBottom w:val="0"/>
      <w:divBdr>
        <w:top w:val="none" w:sz="0" w:space="0" w:color="auto"/>
        <w:left w:val="none" w:sz="0" w:space="0" w:color="auto"/>
        <w:bottom w:val="none" w:sz="0" w:space="0" w:color="auto"/>
        <w:right w:val="none" w:sz="0" w:space="0" w:color="auto"/>
      </w:divBdr>
    </w:div>
    <w:div w:id="1571187907">
      <w:bodyDiv w:val="1"/>
      <w:marLeft w:val="0"/>
      <w:marRight w:val="0"/>
      <w:marTop w:val="0"/>
      <w:marBottom w:val="0"/>
      <w:divBdr>
        <w:top w:val="none" w:sz="0" w:space="0" w:color="auto"/>
        <w:left w:val="none" w:sz="0" w:space="0" w:color="auto"/>
        <w:bottom w:val="none" w:sz="0" w:space="0" w:color="auto"/>
        <w:right w:val="none" w:sz="0" w:space="0" w:color="auto"/>
      </w:divBdr>
    </w:div>
    <w:div w:id="1577201491">
      <w:bodyDiv w:val="1"/>
      <w:marLeft w:val="0"/>
      <w:marRight w:val="0"/>
      <w:marTop w:val="0"/>
      <w:marBottom w:val="0"/>
      <w:divBdr>
        <w:top w:val="none" w:sz="0" w:space="0" w:color="auto"/>
        <w:left w:val="none" w:sz="0" w:space="0" w:color="auto"/>
        <w:bottom w:val="none" w:sz="0" w:space="0" w:color="auto"/>
        <w:right w:val="none" w:sz="0" w:space="0" w:color="auto"/>
      </w:divBdr>
    </w:div>
    <w:div w:id="1578978094">
      <w:bodyDiv w:val="1"/>
      <w:marLeft w:val="0"/>
      <w:marRight w:val="0"/>
      <w:marTop w:val="0"/>
      <w:marBottom w:val="0"/>
      <w:divBdr>
        <w:top w:val="none" w:sz="0" w:space="0" w:color="auto"/>
        <w:left w:val="none" w:sz="0" w:space="0" w:color="auto"/>
        <w:bottom w:val="none" w:sz="0" w:space="0" w:color="auto"/>
        <w:right w:val="none" w:sz="0" w:space="0" w:color="auto"/>
      </w:divBdr>
    </w:div>
    <w:div w:id="1589579927">
      <w:bodyDiv w:val="1"/>
      <w:marLeft w:val="0"/>
      <w:marRight w:val="0"/>
      <w:marTop w:val="0"/>
      <w:marBottom w:val="0"/>
      <w:divBdr>
        <w:top w:val="none" w:sz="0" w:space="0" w:color="auto"/>
        <w:left w:val="none" w:sz="0" w:space="0" w:color="auto"/>
        <w:bottom w:val="none" w:sz="0" w:space="0" w:color="auto"/>
        <w:right w:val="none" w:sz="0" w:space="0" w:color="auto"/>
      </w:divBdr>
    </w:div>
    <w:div w:id="1590119806">
      <w:bodyDiv w:val="1"/>
      <w:marLeft w:val="0"/>
      <w:marRight w:val="0"/>
      <w:marTop w:val="0"/>
      <w:marBottom w:val="0"/>
      <w:divBdr>
        <w:top w:val="none" w:sz="0" w:space="0" w:color="auto"/>
        <w:left w:val="none" w:sz="0" w:space="0" w:color="auto"/>
        <w:bottom w:val="none" w:sz="0" w:space="0" w:color="auto"/>
        <w:right w:val="none" w:sz="0" w:space="0" w:color="auto"/>
      </w:divBdr>
    </w:div>
    <w:div w:id="1590196371">
      <w:bodyDiv w:val="1"/>
      <w:marLeft w:val="0"/>
      <w:marRight w:val="0"/>
      <w:marTop w:val="0"/>
      <w:marBottom w:val="0"/>
      <w:divBdr>
        <w:top w:val="none" w:sz="0" w:space="0" w:color="auto"/>
        <w:left w:val="none" w:sz="0" w:space="0" w:color="auto"/>
        <w:bottom w:val="none" w:sz="0" w:space="0" w:color="auto"/>
        <w:right w:val="none" w:sz="0" w:space="0" w:color="auto"/>
      </w:divBdr>
    </w:div>
    <w:div w:id="1593003703">
      <w:bodyDiv w:val="1"/>
      <w:marLeft w:val="0"/>
      <w:marRight w:val="0"/>
      <w:marTop w:val="0"/>
      <w:marBottom w:val="0"/>
      <w:divBdr>
        <w:top w:val="none" w:sz="0" w:space="0" w:color="auto"/>
        <w:left w:val="none" w:sz="0" w:space="0" w:color="auto"/>
        <w:bottom w:val="none" w:sz="0" w:space="0" w:color="auto"/>
        <w:right w:val="none" w:sz="0" w:space="0" w:color="auto"/>
      </w:divBdr>
    </w:div>
    <w:div w:id="1596748431">
      <w:bodyDiv w:val="1"/>
      <w:marLeft w:val="0"/>
      <w:marRight w:val="0"/>
      <w:marTop w:val="0"/>
      <w:marBottom w:val="0"/>
      <w:divBdr>
        <w:top w:val="none" w:sz="0" w:space="0" w:color="auto"/>
        <w:left w:val="none" w:sz="0" w:space="0" w:color="auto"/>
        <w:bottom w:val="none" w:sz="0" w:space="0" w:color="auto"/>
        <w:right w:val="none" w:sz="0" w:space="0" w:color="auto"/>
      </w:divBdr>
    </w:div>
    <w:div w:id="1601520934">
      <w:bodyDiv w:val="1"/>
      <w:marLeft w:val="0"/>
      <w:marRight w:val="0"/>
      <w:marTop w:val="0"/>
      <w:marBottom w:val="0"/>
      <w:divBdr>
        <w:top w:val="none" w:sz="0" w:space="0" w:color="auto"/>
        <w:left w:val="none" w:sz="0" w:space="0" w:color="auto"/>
        <w:bottom w:val="none" w:sz="0" w:space="0" w:color="auto"/>
        <w:right w:val="none" w:sz="0" w:space="0" w:color="auto"/>
      </w:divBdr>
    </w:div>
    <w:div w:id="1601716112">
      <w:bodyDiv w:val="1"/>
      <w:marLeft w:val="0"/>
      <w:marRight w:val="0"/>
      <w:marTop w:val="0"/>
      <w:marBottom w:val="0"/>
      <w:divBdr>
        <w:top w:val="none" w:sz="0" w:space="0" w:color="auto"/>
        <w:left w:val="none" w:sz="0" w:space="0" w:color="auto"/>
        <w:bottom w:val="none" w:sz="0" w:space="0" w:color="auto"/>
        <w:right w:val="none" w:sz="0" w:space="0" w:color="auto"/>
      </w:divBdr>
    </w:div>
    <w:div w:id="1622613051">
      <w:bodyDiv w:val="1"/>
      <w:marLeft w:val="0"/>
      <w:marRight w:val="0"/>
      <w:marTop w:val="0"/>
      <w:marBottom w:val="0"/>
      <w:divBdr>
        <w:top w:val="none" w:sz="0" w:space="0" w:color="auto"/>
        <w:left w:val="none" w:sz="0" w:space="0" w:color="auto"/>
        <w:bottom w:val="none" w:sz="0" w:space="0" w:color="auto"/>
        <w:right w:val="none" w:sz="0" w:space="0" w:color="auto"/>
      </w:divBdr>
    </w:div>
    <w:div w:id="1623463000">
      <w:bodyDiv w:val="1"/>
      <w:marLeft w:val="0"/>
      <w:marRight w:val="0"/>
      <w:marTop w:val="0"/>
      <w:marBottom w:val="0"/>
      <w:divBdr>
        <w:top w:val="none" w:sz="0" w:space="0" w:color="auto"/>
        <w:left w:val="none" w:sz="0" w:space="0" w:color="auto"/>
        <w:bottom w:val="none" w:sz="0" w:space="0" w:color="auto"/>
        <w:right w:val="none" w:sz="0" w:space="0" w:color="auto"/>
      </w:divBdr>
    </w:div>
    <w:div w:id="1623998170">
      <w:bodyDiv w:val="1"/>
      <w:marLeft w:val="0"/>
      <w:marRight w:val="0"/>
      <w:marTop w:val="0"/>
      <w:marBottom w:val="0"/>
      <w:divBdr>
        <w:top w:val="none" w:sz="0" w:space="0" w:color="auto"/>
        <w:left w:val="none" w:sz="0" w:space="0" w:color="auto"/>
        <w:bottom w:val="none" w:sz="0" w:space="0" w:color="auto"/>
        <w:right w:val="none" w:sz="0" w:space="0" w:color="auto"/>
      </w:divBdr>
    </w:div>
    <w:div w:id="1631208855">
      <w:bodyDiv w:val="1"/>
      <w:marLeft w:val="0"/>
      <w:marRight w:val="0"/>
      <w:marTop w:val="0"/>
      <w:marBottom w:val="0"/>
      <w:divBdr>
        <w:top w:val="none" w:sz="0" w:space="0" w:color="auto"/>
        <w:left w:val="none" w:sz="0" w:space="0" w:color="auto"/>
        <w:bottom w:val="none" w:sz="0" w:space="0" w:color="auto"/>
        <w:right w:val="none" w:sz="0" w:space="0" w:color="auto"/>
      </w:divBdr>
    </w:div>
    <w:div w:id="1632589216">
      <w:bodyDiv w:val="1"/>
      <w:marLeft w:val="0"/>
      <w:marRight w:val="0"/>
      <w:marTop w:val="0"/>
      <w:marBottom w:val="0"/>
      <w:divBdr>
        <w:top w:val="none" w:sz="0" w:space="0" w:color="auto"/>
        <w:left w:val="none" w:sz="0" w:space="0" w:color="auto"/>
        <w:bottom w:val="none" w:sz="0" w:space="0" w:color="auto"/>
        <w:right w:val="none" w:sz="0" w:space="0" w:color="auto"/>
      </w:divBdr>
    </w:div>
    <w:div w:id="1635022602">
      <w:bodyDiv w:val="1"/>
      <w:marLeft w:val="0"/>
      <w:marRight w:val="0"/>
      <w:marTop w:val="0"/>
      <w:marBottom w:val="0"/>
      <w:divBdr>
        <w:top w:val="none" w:sz="0" w:space="0" w:color="auto"/>
        <w:left w:val="none" w:sz="0" w:space="0" w:color="auto"/>
        <w:bottom w:val="none" w:sz="0" w:space="0" w:color="auto"/>
        <w:right w:val="none" w:sz="0" w:space="0" w:color="auto"/>
      </w:divBdr>
    </w:div>
    <w:div w:id="1638072716">
      <w:bodyDiv w:val="1"/>
      <w:marLeft w:val="0"/>
      <w:marRight w:val="0"/>
      <w:marTop w:val="0"/>
      <w:marBottom w:val="0"/>
      <w:divBdr>
        <w:top w:val="none" w:sz="0" w:space="0" w:color="auto"/>
        <w:left w:val="none" w:sz="0" w:space="0" w:color="auto"/>
        <w:bottom w:val="none" w:sz="0" w:space="0" w:color="auto"/>
        <w:right w:val="none" w:sz="0" w:space="0" w:color="auto"/>
      </w:divBdr>
    </w:div>
    <w:div w:id="1644971100">
      <w:bodyDiv w:val="1"/>
      <w:marLeft w:val="0"/>
      <w:marRight w:val="0"/>
      <w:marTop w:val="0"/>
      <w:marBottom w:val="0"/>
      <w:divBdr>
        <w:top w:val="none" w:sz="0" w:space="0" w:color="auto"/>
        <w:left w:val="none" w:sz="0" w:space="0" w:color="auto"/>
        <w:bottom w:val="none" w:sz="0" w:space="0" w:color="auto"/>
        <w:right w:val="none" w:sz="0" w:space="0" w:color="auto"/>
      </w:divBdr>
    </w:div>
    <w:div w:id="1652371221">
      <w:bodyDiv w:val="1"/>
      <w:marLeft w:val="0"/>
      <w:marRight w:val="0"/>
      <w:marTop w:val="0"/>
      <w:marBottom w:val="0"/>
      <w:divBdr>
        <w:top w:val="none" w:sz="0" w:space="0" w:color="auto"/>
        <w:left w:val="none" w:sz="0" w:space="0" w:color="auto"/>
        <w:bottom w:val="none" w:sz="0" w:space="0" w:color="auto"/>
        <w:right w:val="none" w:sz="0" w:space="0" w:color="auto"/>
      </w:divBdr>
    </w:div>
    <w:div w:id="1654795220">
      <w:bodyDiv w:val="1"/>
      <w:marLeft w:val="0"/>
      <w:marRight w:val="0"/>
      <w:marTop w:val="0"/>
      <w:marBottom w:val="0"/>
      <w:divBdr>
        <w:top w:val="none" w:sz="0" w:space="0" w:color="auto"/>
        <w:left w:val="none" w:sz="0" w:space="0" w:color="auto"/>
        <w:bottom w:val="none" w:sz="0" w:space="0" w:color="auto"/>
        <w:right w:val="none" w:sz="0" w:space="0" w:color="auto"/>
      </w:divBdr>
    </w:div>
    <w:div w:id="1662612097">
      <w:bodyDiv w:val="1"/>
      <w:marLeft w:val="0"/>
      <w:marRight w:val="0"/>
      <w:marTop w:val="0"/>
      <w:marBottom w:val="0"/>
      <w:divBdr>
        <w:top w:val="none" w:sz="0" w:space="0" w:color="auto"/>
        <w:left w:val="none" w:sz="0" w:space="0" w:color="auto"/>
        <w:bottom w:val="none" w:sz="0" w:space="0" w:color="auto"/>
        <w:right w:val="none" w:sz="0" w:space="0" w:color="auto"/>
      </w:divBdr>
    </w:div>
    <w:div w:id="1665474766">
      <w:bodyDiv w:val="1"/>
      <w:marLeft w:val="0"/>
      <w:marRight w:val="0"/>
      <w:marTop w:val="0"/>
      <w:marBottom w:val="0"/>
      <w:divBdr>
        <w:top w:val="none" w:sz="0" w:space="0" w:color="auto"/>
        <w:left w:val="none" w:sz="0" w:space="0" w:color="auto"/>
        <w:bottom w:val="none" w:sz="0" w:space="0" w:color="auto"/>
        <w:right w:val="none" w:sz="0" w:space="0" w:color="auto"/>
      </w:divBdr>
    </w:div>
    <w:div w:id="1667049623">
      <w:bodyDiv w:val="1"/>
      <w:marLeft w:val="0"/>
      <w:marRight w:val="0"/>
      <w:marTop w:val="0"/>
      <w:marBottom w:val="0"/>
      <w:divBdr>
        <w:top w:val="none" w:sz="0" w:space="0" w:color="auto"/>
        <w:left w:val="none" w:sz="0" w:space="0" w:color="auto"/>
        <w:bottom w:val="none" w:sz="0" w:space="0" w:color="auto"/>
        <w:right w:val="none" w:sz="0" w:space="0" w:color="auto"/>
      </w:divBdr>
    </w:div>
    <w:div w:id="1669870017">
      <w:bodyDiv w:val="1"/>
      <w:marLeft w:val="0"/>
      <w:marRight w:val="0"/>
      <w:marTop w:val="0"/>
      <w:marBottom w:val="0"/>
      <w:divBdr>
        <w:top w:val="none" w:sz="0" w:space="0" w:color="auto"/>
        <w:left w:val="none" w:sz="0" w:space="0" w:color="auto"/>
        <w:bottom w:val="none" w:sz="0" w:space="0" w:color="auto"/>
        <w:right w:val="none" w:sz="0" w:space="0" w:color="auto"/>
      </w:divBdr>
    </w:div>
    <w:div w:id="1674794809">
      <w:bodyDiv w:val="1"/>
      <w:marLeft w:val="0"/>
      <w:marRight w:val="0"/>
      <w:marTop w:val="0"/>
      <w:marBottom w:val="0"/>
      <w:divBdr>
        <w:top w:val="none" w:sz="0" w:space="0" w:color="auto"/>
        <w:left w:val="none" w:sz="0" w:space="0" w:color="auto"/>
        <w:bottom w:val="none" w:sz="0" w:space="0" w:color="auto"/>
        <w:right w:val="none" w:sz="0" w:space="0" w:color="auto"/>
      </w:divBdr>
    </w:div>
    <w:div w:id="1689090945">
      <w:bodyDiv w:val="1"/>
      <w:marLeft w:val="0"/>
      <w:marRight w:val="0"/>
      <w:marTop w:val="0"/>
      <w:marBottom w:val="0"/>
      <w:divBdr>
        <w:top w:val="none" w:sz="0" w:space="0" w:color="auto"/>
        <w:left w:val="none" w:sz="0" w:space="0" w:color="auto"/>
        <w:bottom w:val="none" w:sz="0" w:space="0" w:color="auto"/>
        <w:right w:val="none" w:sz="0" w:space="0" w:color="auto"/>
      </w:divBdr>
    </w:div>
    <w:div w:id="1691757381">
      <w:bodyDiv w:val="1"/>
      <w:marLeft w:val="0"/>
      <w:marRight w:val="0"/>
      <w:marTop w:val="0"/>
      <w:marBottom w:val="0"/>
      <w:divBdr>
        <w:top w:val="none" w:sz="0" w:space="0" w:color="auto"/>
        <w:left w:val="none" w:sz="0" w:space="0" w:color="auto"/>
        <w:bottom w:val="none" w:sz="0" w:space="0" w:color="auto"/>
        <w:right w:val="none" w:sz="0" w:space="0" w:color="auto"/>
      </w:divBdr>
    </w:div>
    <w:div w:id="1694844074">
      <w:bodyDiv w:val="1"/>
      <w:marLeft w:val="0"/>
      <w:marRight w:val="0"/>
      <w:marTop w:val="0"/>
      <w:marBottom w:val="0"/>
      <w:divBdr>
        <w:top w:val="none" w:sz="0" w:space="0" w:color="auto"/>
        <w:left w:val="none" w:sz="0" w:space="0" w:color="auto"/>
        <w:bottom w:val="none" w:sz="0" w:space="0" w:color="auto"/>
        <w:right w:val="none" w:sz="0" w:space="0" w:color="auto"/>
      </w:divBdr>
    </w:div>
    <w:div w:id="1712874426">
      <w:bodyDiv w:val="1"/>
      <w:marLeft w:val="0"/>
      <w:marRight w:val="0"/>
      <w:marTop w:val="0"/>
      <w:marBottom w:val="0"/>
      <w:divBdr>
        <w:top w:val="none" w:sz="0" w:space="0" w:color="auto"/>
        <w:left w:val="none" w:sz="0" w:space="0" w:color="auto"/>
        <w:bottom w:val="none" w:sz="0" w:space="0" w:color="auto"/>
        <w:right w:val="none" w:sz="0" w:space="0" w:color="auto"/>
      </w:divBdr>
    </w:div>
    <w:div w:id="1718161925">
      <w:bodyDiv w:val="1"/>
      <w:marLeft w:val="0"/>
      <w:marRight w:val="0"/>
      <w:marTop w:val="0"/>
      <w:marBottom w:val="0"/>
      <w:divBdr>
        <w:top w:val="none" w:sz="0" w:space="0" w:color="auto"/>
        <w:left w:val="none" w:sz="0" w:space="0" w:color="auto"/>
        <w:bottom w:val="none" w:sz="0" w:space="0" w:color="auto"/>
        <w:right w:val="none" w:sz="0" w:space="0" w:color="auto"/>
      </w:divBdr>
    </w:div>
    <w:div w:id="1723167930">
      <w:bodyDiv w:val="1"/>
      <w:marLeft w:val="0"/>
      <w:marRight w:val="0"/>
      <w:marTop w:val="0"/>
      <w:marBottom w:val="0"/>
      <w:divBdr>
        <w:top w:val="none" w:sz="0" w:space="0" w:color="auto"/>
        <w:left w:val="none" w:sz="0" w:space="0" w:color="auto"/>
        <w:bottom w:val="none" w:sz="0" w:space="0" w:color="auto"/>
        <w:right w:val="none" w:sz="0" w:space="0" w:color="auto"/>
      </w:divBdr>
    </w:div>
    <w:div w:id="1723479013">
      <w:bodyDiv w:val="1"/>
      <w:marLeft w:val="0"/>
      <w:marRight w:val="0"/>
      <w:marTop w:val="0"/>
      <w:marBottom w:val="0"/>
      <w:divBdr>
        <w:top w:val="none" w:sz="0" w:space="0" w:color="auto"/>
        <w:left w:val="none" w:sz="0" w:space="0" w:color="auto"/>
        <w:bottom w:val="none" w:sz="0" w:space="0" w:color="auto"/>
        <w:right w:val="none" w:sz="0" w:space="0" w:color="auto"/>
      </w:divBdr>
    </w:div>
    <w:div w:id="1730306543">
      <w:bodyDiv w:val="1"/>
      <w:marLeft w:val="0"/>
      <w:marRight w:val="0"/>
      <w:marTop w:val="0"/>
      <w:marBottom w:val="0"/>
      <w:divBdr>
        <w:top w:val="none" w:sz="0" w:space="0" w:color="auto"/>
        <w:left w:val="none" w:sz="0" w:space="0" w:color="auto"/>
        <w:bottom w:val="none" w:sz="0" w:space="0" w:color="auto"/>
        <w:right w:val="none" w:sz="0" w:space="0" w:color="auto"/>
      </w:divBdr>
    </w:div>
    <w:div w:id="1738240267">
      <w:bodyDiv w:val="1"/>
      <w:marLeft w:val="0"/>
      <w:marRight w:val="0"/>
      <w:marTop w:val="0"/>
      <w:marBottom w:val="0"/>
      <w:divBdr>
        <w:top w:val="none" w:sz="0" w:space="0" w:color="auto"/>
        <w:left w:val="none" w:sz="0" w:space="0" w:color="auto"/>
        <w:bottom w:val="none" w:sz="0" w:space="0" w:color="auto"/>
        <w:right w:val="none" w:sz="0" w:space="0" w:color="auto"/>
      </w:divBdr>
    </w:div>
    <w:div w:id="1739085281">
      <w:bodyDiv w:val="1"/>
      <w:marLeft w:val="0"/>
      <w:marRight w:val="0"/>
      <w:marTop w:val="0"/>
      <w:marBottom w:val="0"/>
      <w:divBdr>
        <w:top w:val="none" w:sz="0" w:space="0" w:color="auto"/>
        <w:left w:val="none" w:sz="0" w:space="0" w:color="auto"/>
        <w:bottom w:val="none" w:sz="0" w:space="0" w:color="auto"/>
        <w:right w:val="none" w:sz="0" w:space="0" w:color="auto"/>
      </w:divBdr>
    </w:div>
    <w:div w:id="1741366460">
      <w:bodyDiv w:val="1"/>
      <w:marLeft w:val="0"/>
      <w:marRight w:val="0"/>
      <w:marTop w:val="0"/>
      <w:marBottom w:val="0"/>
      <w:divBdr>
        <w:top w:val="none" w:sz="0" w:space="0" w:color="auto"/>
        <w:left w:val="none" w:sz="0" w:space="0" w:color="auto"/>
        <w:bottom w:val="none" w:sz="0" w:space="0" w:color="auto"/>
        <w:right w:val="none" w:sz="0" w:space="0" w:color="auto"/>
      </w:divBdr>
    </w:div>
    <w:div w:id="1742485990">
      <w:bodyDiv w:val="1"/>
      <w:marLeft w:val="0"/>
      <w:marRight w:val="0"/>
      <w:marTop w:val="0"/>
      <w:marBottom w:val="0"/>
      <w:divBdr>
        <w:top w:val="none" w:sz="0" w:space="0" w:color="auto"/>
        <w:left w:val="none" w:sz="0" w:space="0" w:color="auto"/>
        <w:bottom w:val="none" w:sz="0" w:space="0" w:color="auto"/>
        <w:right w:val="none" w:sz="0" w:space="0" w:color="auto"/>
      </w:divBdr>
    </w:div>
    <w:div w:id="1745372154">
      <w:bodyDiv w:val="1"/>
      <w:marLeft w:val="0"/>
      <w:marRight w:val="0"/>
      <w:marTop w:val="0"/>
      <w:marBottom w:val="0"/>
      <w:divBdr>
        <w:top w:val="none" w:sz="0" w:space="0" w:color="auto"/>
        <w:left w:val="none" w:sz="0" w:space="0" w:color="auto"/>
        <w:bottom w:val="none" w:sz="0" w:space="0" w:color="auto"/>
        <w:right w:val="none" w:sz="0" w:space="0" w:color="auto"/>
      </w:divBdr>
    </w:div>
    <w:div w:id="1750082274">
      <w:bodyDiv w:val="1"/>
      <w:marLeft w:val="0"/>
      <w:marRight w:val="0"/>
      <w:marTop w:val="0"/>
      <w:marBottom w:val="0"/>
      <w:divBdr>
        <w:top w:val="none" w:sz="0" w:space="0" w:color="auto"/>
        <w:left w:val="none" w:sz="0" w:space="0" w:color="auto"/>
        <w:bottom w:val="none" w:sz="0" w:space="0" w:color="auto"/>
        <w:right w:val="none" w:sz="0" w:space="0" w:color="auto"/>
      </w:divBdr>
    </w:div>
    <w:div w:id="1758667140">
      <w:bodyDiv w:val="1"/>
      <w:marLeft w:val="0"/>
      <w:marRight w:val="0"/>
      <w:marTop w:val="0"/>
      <w:marBottom w:val="0"/>
      <w:divBdr>
        <w:top w:val="none" w:sz="0" w:space="0" w:color="auto"/>
        <w:left w:val="none" w:sz="0" w:space="0" w:color="auto"/>
        <w:bottom w:val="none" w:sz="0" w:space="0" w:color="auto"/>
        <w:right w:val="none" w:sz="0" w:space="0" w:color="auto"/>
      </w:divBdr>
    </w:div>
    <w:div w:id="1758818426">
      <w:bodyDiv w:val="1"/>
      <w:marLeft w:val="0"/>
      <w:marRight w:val="0"/>
      <w:marTop w:val="0"/>
      <w:marBottom w:val="0"/>
      <w:divBdr>
        <w:top w:val="none" w:sz="0" w:space="0" w:color="auto"/>
        <w:left w:val="none" w:sz="0" w:space="0" w:color="auto"/>
        <w:bottom w:val="none" w:sz="0" w:space="0" w:color="auto"/>
        <w:right w:val="none" w:sz="0" w:space="0" w:color="auto"/>
      </w:divBdr>
    </w:div>
    <w:div w:id="1762144806">
      <w:bodyDiv w:val="1"/>
      <w:marLeft w:val="0"/>
      <w:marRight w:val="0"/>
      <w:marTop w:val="0"/>
      <w:marBottom w:val="0"/>
      <w:divBdr>
        <w:top w:val="none" w:sz="0" w:space="0" w:color="auto"/>
        <w:left w:val="none" w:sz="0" w:space="0" w:color="auto"/>
        <w:bottom w:val="none" w:sz="0" w:space="0" w:color="auto"/>
        <w:right w:val="none" w:sz="0" w:space="0" w:color="auto"/>
      </w:divBdr>
    </w:div>
    <w:div w:id="1768236148">
      <w:bodyDiv w:val="1"/>
      <w:marLeft w:val="0"/>
      <w:marRight w:val="0"/>
      <w:marTop w:val="0"/>
      <w:marBottom w:val="0"/>
      <w:divBdr>
        <w:top w:val="none" w:sz="0" w:space="0" w:color="auto"/>
        <w:left w:val="none" w:sz="0" w:space="0" w:color="auto"/>
        <w:bottom w:val="none" w:sz="0" w:space="0" w:color="auto"/>
        <w:right w:val="none" w:sz="0" w:space="0" w:color="auto"/>
      </w:divBdr>
    </w:div>
    <w:div w:id="1775125493">
      <w:bodyDiv w:val="1"/>
      <w:marLeft w:val="0"/>
      <w:marRight w:val="0"/>
      <w:marTop w:val="0"/>
      <w:marBottom w:val="0"/>
      <w:divBdr>
        <w:top w:val="none" w:sz="0" w:space="0" w:color="auto"/>
        <w:left w:val="none" w:sz="0" w:space="0" w:color="auto"/>
        <w:bottom w:val="none" w:sz="0" w:space="0" w:color="auto"/>
        <w:right w:val="none" w:sz="0" w:space="0" w:color="auto"/>
      </w:divBdr>
    </w:div>
    <w:div w:id="1784572378">
      <w:bodyDiv w:val="1"/>
      <w:marLeft w:val="0"/>
      <w:marRight w:val="0"/>
      <w:marTop w:val="0"/>
      <w:marBottom w:val="0"/>
      <w:divBdr>
        <w:top w:val="none" w:sz="0" w:space="0" w:color="auto"/>
        <w:left w:val="none" w:sz="0" w:space="0" w:color="auto"/>
        <w:bottom w:val="none" w:sz="0" w:space="0" w:color="auto"/>
        <w:right w:val="none" w:sz="0" w:space="0" w:color="auto"/>
      </w:divBdr>
    </w:div>
    <w:div w:id="1797718583">
      <w:bodyDiv w:val="1"/>
      <w:marLeft w:val="0"/>
      <w:marRight w:val="0"/>
      <w:marTop w:val="0"/>
      <w:marBottom w:val="0"/>
      <w:divBdr>
        <w:top w:val="none" w:sz="0" w:space="0" w:color="auto"/>
        <w:left w:val="none" w:sz="0" w:space="0" w:color="auto"/>
        <w:bottom w:val="none" w:sz="0" w:space="0" w:color="auto"/>
        <w:right w:val="none" w:sz="0" w:space="0" w:color="auto"/>
      </w:divBdr>
    </w:div>
    <w:div w:id="1801420012">
      <w:bodyDiv w:val="1"/>
      <w:marLeft w:val="0"/>
      <w:marRight w:val="0"/>
      <w:marTop w:val="0"/>
      <w:marBottom w:val="0"/>
      <w:divBdr>
        <w:top w:val="none" w:sz="0" w:space="0" w:color="auto"/>
        <w:left w:val="none" w:sz="0" w:space="0" w:color="auto"/>
        <w:bottom w:val="none" w:sz="0" w:space="0" w:color="auto"/>
        <w:right w:val="none" w:sz="0" w:space="0" w:color="auto"/>
      </w:divBdr>
    </w:div>
    <w:div w:id="1804611427">
      <w:bodyDiv w:val="1"/>
      <w:marLeft w:val="0"/>
      <w:marRight w:val="0"/>
      <w:marTop w:val="0"/>
      <w:marBottom w:val="0"/>
      <w:divBdr>
        <w:top w:val="none" w:sz="0" w:space="0" w:color="auto"/>
        <w:left w:val="none" w:sz="0" w:space="0" w:color="auto"/>
        <w:bottom w:val="none" w:sz="0" w:space="0" w:color="auto"/>
        <w:right w:val="none" w:sz="0" w:space="0" w:color="auto"/>
      </w:divBdr>
    </w:div>
    <w:div w:id="1808931763">
      <w:bodyDiv w:val="1"/>
      <w:marLeft w:val="0"/>
      <w:marRight w:val="0"/>
      <w:marTop w:val="0"/>
      <w:marBottom w:val="0"/>
      <w:divBdr>
        <w:top w:val="none" w:sz="0" w:space="0" w:color="auto"/>
        <w:left w:val="none" w:sz="0" w:space="0" w:color="auto"/>
        <w:bottom w:val="none" w:sz="0" w:space="0" w:color="auto"/>
        <w:right w:val="none" w:sz="0" w:space="0" w:color="auto"/>
      </w:divBdr>
    </w:div>
    <w:div w:id="1815414527">
      <w:bodyDiv w:val="1"/>
      <w:marLeft w:val="0"/>
      <w:marRight w:val="0"/>
      <w:marTop w:val="0"/>
      <w:marBottom w:val="0"/>
      <w:divBdr>
        <w:top w:val="none" w:sz="0" w:space="0" w:color="auto"/>
        <w:left w:val="none" w:sz="0" w:space="0" w:color="auto"/>
        <w:bottom w:val="none" w:sz="0" w:space="0" w:color="auto"/>
        <w:right w:val="none" w:sz="0" w:space="0" w:color="auto"/>
      </w:divBdr>
    </w:div>
    <w:div w:id="1818109967">
      <w:bodyDiv w:val="1"/>
      <w:marLeft w:val="0"/>
      <w:marRight w:val="0"/>
      <w:marTop w:val="0"/>
      <w:marBottom w:val="0"/>
      <w:divBdr>
        <w:top w:val="none" w:sz="0" w:space="0" w:color="auto"/>
        <w:left w:val="none" w:sz="0" w:space="0" w:color="auto"/>
        <w:bottom w:val="none" w:sz="0" w:space="0" w:color="auto"/>
        <w:right w:val="none" w:sz="0" w:space="0" w:color="auto"/>
      </w:divBdr>
    </w:div>
    <w:div w:id="1826361146">
      <w:bodyDiv w:val="1"/>
      <w:marLeft w:val="0"/>
      <w:marRight w:val="0"/>
      <w:marTop w:val="0"/>
      <w:marBottom w:val="0"/>
      <w:divBdr>
        <w:top w:val="none" w:sz="0" w:space="0" w:color="auto"/>
        <w:left w:val="none" w:sz="0" w:space="0" w:color="auto"/>
        <w:bottom w:val="none" w:sz="0" w:space="0" w:color="auto"/>
        <w:right w:val="none" w:sz="0" w:space="0" w:color="auto"/>
      </w:divBdr>
    </w:div>
    <w:div w:id="1827433535">
      <w:bodyDiv w:val="1"/>
      <w:marLeft w:val="0"/>
      <w:marRight w:val="0"/>
      <w:marTop w:val="0"/>
      <w:marBottom w:val="0"/>
      <w:divBdr>
        <w:top w:val="none" w:sz="0" w:space="0" w:color="auto"/>
        <w:left w:val="none" w:sz="0" w:space="0" w:color="auto"/>
        <w:bottom w:val="none" w:sz="0" w:space="0" w:color="auto"/>
        <w:right w:val="none" w:sz="0" w:space="0" w:color="auto"/>
      </w:divBdr>
    </w:div>
    <w:div w:id="1831629130">
      <w:bodyDiv w:val="1"/>
      <w:marLeft w:val="0"/>
      <w:marRight w:val="0"/>
      <w:marTop w:val="0"/>
      <w:marBottom w:val="0"/>
      <w:divBdr>
        <w:top w:val="none" w:sz="0" w:space="0" w:color="auto"/>
        <w:left w:val="none" w:sz="0" w:space="0" w:color="auto"/>
        <w:bottom w:val="none" w:sz="0" w:space="0" w:color="auto"/>
        <w:right w:val="none" w:sz="0" w:space="0" w:color="auto"/>
      </w:divBdr>
    </w:div>
    <w:div w:id="1839080640">
      <w:bodyDiv w:val="1"/>
      <w:marLeft w:val="0"/>
      <w:marRight w:val="0"/>
      <w:marTop w:val="0"/>
      <w:marBottom w:val="0"/>
      <w:divBdr>
        <w:top w:val="none" w:sz="0" w:space="0" w:color="auto"/>
        <w:left w:val="none" w:sz="0" w:space="0" w:color="auto"/>
        <w:bottom w:val="none" w:sz="0" w:space="0" w:color="auto"/>
        <w:right w:val="none" w:sz="0" w:space="0" w:color="auto"/>
      </w:divBdr>
    </w:div>
    <w:div w:id="1842427749">
      <w:bodyDiv w:val="1"/>
      <w:marLeft w:val="0"/>
      <w:marRight w:val="0"/>
      <w:marTop w:val="0"/>
      <w:marBottom w:val="0"/>
      <w:divBdr>
        <w:top w:val="none" w:sz="0" w:space="0" w:color="auto"/>
        <w:left w:val="none" w:sz="0" w:space="0" w:color="auto"/>
        <w:bottom w:val="none" w:sz="0" w:space="0" w:color="auto"/>
        <w:right w:val="none" w:sz="0" w:space="0" w:color="auto"/>
      </w:divBdr>
    </w:div>
    <w:div w:id="1844124319">
      <w:bodyDiv w:val="1"/>
      <w:marLeft w:val="0"/>
      <w:marRight w:val="0"/>
      <w:marTop w:val="0"/>
      <w:marBottom w:val="0"/>
      <w:divBdr>
        <w:top w:val="none" w:sz="0" w:space="0" w:color="auto"/>
        <w:left w:val="none" w:sz="0" w:space="0" w:color="auto"/>
        <w:bottom w:val="none" w:sz="0" w:space="0" w:color="auto"/>
        <w:right w:val="none" w:sz="0" w:space="0" w:color="auto"/>
      </w:divBdr>
    </w:div>
    <w:div w:id="1844203299">
      <w:bodyDiv w:val="1"/>
      <w:marLeft w:val="0"/>
      <w:marRight w:val="0"/>
      <w:marTop w:val="0"/>
      <w:marBottom w:val="0"/>
      <w:divBdr>
        <w:top w:val="none" w:sz="0" w:space="0" w:color="auto"/>
        <w:left w:val="none" w:sz="0" w:space="0" w:color="auto"/>
        <w:bottom w:val="none" w:sz="0" w:space="0" w:color="auto"/>
        <w:right w:val="none" w:sz="0" w:space="0" w:color="auto"/>
      </w:divBdr>
    </w:div>
    <w:div w:id="1846092361">
      <w:bodyDiv w:val="1"/>
      <w:marLeft w:val="0"/>
      <w:marRight w:val="0"/>
      <w:marTop w:val="0"/>
      <w:marBottom w:val="0"/>
      <w:divBdr>
        <w:top w:val="none" w:sz="0" w:space="0" w:color="auto"/>
        <w:left w:val="none" w:sz="0" w:space="0" w:color="auto"/>
        <w:bottom w:val="none" w:sz="0" w:space="0" w:color="auto"/>
        <w:right w:val="none" w:sz="0" w:space="0" w:color="auto"/>
      </w:divBdr>
    </w:div>
    <w:div w:id="1848792465">
      <w:bodyDiv w:val="1"/>
      <w:marLeft w:val="0"/>
      <w:marRight w:val="0"/>
      <w:marTop w:val="0"/>
      <w:marBottom w:val="0"/>
      <w:divBdr>
        <w:top w:val="none" w:sz="0" w:space="0" w:color="auto"/>
        <w:left w:val="none" w:sz="0" w:space="0" w:color="auto"/>
        <w:bottom w:val="none" w:sz="0" w:space="0" w:color="auto"/>
        <w:right w:val="none" w:sz="0" w:space="0" w:color="auto"/>
      </w:divBdr>
    </w:div>
    <w:div w:id="1865054597">
      <w:bodyDiv w:val="1"/>
      <w:marLeft w:val="0"/>
      <w:marRight w:val="0"/>
      <w:marTop w:val="0"/>
      <w:marBottom w:val="0"/>
      <w:divBdr>
        <w:top w:val="none" w:sz="0" w:space="0" w:color="auto"/>
        <w:left w:val="none" w:sz="0" w:space="0" w:color="auto"/>
        <w:bottom w:val="none" w:sz="0" w:space="0" w:color="auto"/>
        <w:right w:val="none" w:sz="0" w:space="0" w:color="auto"/>
      </w:divBdr>
    </w:div>
    <w:div w:id="1867985276">
      <w:bodyDiv w:val="1"/>
      <w:marLeft w:val="0"/>
      <w:marRight w:val="0"/>
      <w:marTop w:val="0"/>
      <w:marBottom w:val="0"/>
      <w:divBdr>
        <w:top w:val="none" w:sz="0" w:space="0" w:color="auto"/>
        <w:left w:val="none" w:sz="0" w:space="0" w:color="auto"/>
        <w:bottom w:val="none" w:sz="0" w:space="0" w:color="auto"/>
        <w:right w:val="none" w:sz="0" w:space="0" w:color="auto"/>
      </w:divBdr>
    </w:div>
    <w:div w:id="1870289466">
      <w:bodyDiv w:val="1"/>
      <w:marLeft w:val="0"/>
      <w:marRight w:val="0"/>
      <w:marTop w:val="0"/>
      <w:marBottom w:val="0"/>
      <w:divBdr>
        <w:top w:val="none" w:sz="0" w:space="0" w:color="auto"/>
        <w:left w:val="none" w:sz="0" w:space="0" w:color="auto"/>
        <w:bottom w:val="none" w:sz="0" w:space="0" w:color="auto"/>
        <w:right w:val="none" w:sz="0" w:space="0" w:color="auto"/>
      </w:divBdr>
    </w:div>
    <w:div w:id="1872456714">
      <w:bodyDiv w:val="1"/>
      <w:marLeft w:val="0"/>
      <w:marRight w:val="0"/>
      <w:marTop w:val="0"/>
      <w:marBottom w:val="0"/>
      <w:divBdr>
        <w:top w:val="none" w:sz="0" w:space="0" w:color="auto"/>
        <w:left w:val="none" w:sz="0" w:space="0" w:color="auto"/>
        <w:bottom w:val="none" w:sz="0" w:space="0" w:color="auto"/>
        <w:right w:val="none" w:sz="0" w:space="0" w:color="auto"/>
      </w:divBdr>
    </w:div>
    <w:div w:id="1876699665">
      <w:bodyDiv w:val="1"/>
      <w:marLeft w:val="0"/>
      <w:marRight w:val="0"/>
      <w:marTop w:val="0"/>
      <w:marBottom w:val="0"/>
      <w:divBdr>
        <w:top w:val="none" w:sz="0" w:space="0" w:color="auto"/>
        <w:left w:val="none" w:sz="0" w:space="0" w:color="auto"/>
        <w:bottom w:val="none" w:sz="0" w:space="0" w:color="auto"/>
        <w:right w:val="none" w:sz="0" w:space="0" w:color="auto"/>
      </w:divBdr>
    </w:div>
    <w:div w:id="1885943394">
      <w:bodyDiv w:val="1"/>
      <w:marLeft w:val="0"/>
      <w:marRight w:val="0"/>
      <w:marTop w:val="0"/>
      <w:marBottom w:val="0"/>
      <w:divBdr>
        <w:top w:val="none" w:sz="0" w:space="0" w:color="auto"/>
        <w:left w:val="none" w:sz="0" w:space="0" w:color="auto"/>
        <w:bottom w:val="none" w:sz="0" w:space="0" w:color="auto"/>
        <w:right w:val="none" w:sz="0" w:space="0" w:color="auto"/>
      </w:divBdr>
    </w:div>
    <w:div w:id="1889563492">
      <w:bodyDiv w:val="1"/>
      <w:marLeft w:val="0"/>
      <w:marRight w:val="0"/>
      <w:marTop w:val="0"/>
      <w:marBottom w:val="0"/>
      <w:divBdr>
        <w:top w:val="none" w:sz="0" w:space="0" w:color="auto"/>
        <w:left w:val="none" w:sz="0" w:space="0" w:color="auto"/>
        <w:bottom w:val="none" w:sz="0" w:space="0" w:color="auto"/>
        <w:right w:val="none" w:sz="0" w:space="0" w:color="auto"/>
      </w:divBdr>
    </w:div>
    <w:div w:id="1892498909">
      <w:bodyDiv w:val="1"/>
      <w:marLeft w:val="0"/>
      <w:marRight w:val="0"/>
      <w:marTop w:val="0"/>
      <w:marBottom w:val="0"/>
      <w:divBdr>
        <w:top w:val="none" w:sz="0" w:space="0" w:color="auto"/>
        <w:left w:val="none" w:sz="0" w:space="0" w:color="auto"/>
        <w:bottom w:val="none" w:sz="0" w:space="0" w:color="auto"/>
        <w:right w:val="none" w:sz="0" w:space="0" w:color="auto"/>
      </w:divBdr>
    </w:div>
    <w:div w:id="1896432378">
      <w:bodyDiv w:val="1"/>
      <w:marLeft w:val="0"/>
      <w:marRight w:val="0"/>
      <w:marTop w:val="0"/>
      <w:marBottom w:val="0"/>
      <w:divBdr>
        <w:top w:val="none" w:sz="0" w:space="0" w:color="auto"/>
        <w:left w:val="none" w:sz="0" w:space="0" w:color="auto"/>
        <w:bottom w:val="none" w:sz="0" w:space="0" w:color="auto"/>
        <w:right w:val="none" w:sz="0" w:space="0" w:color="auto"/>
      </w:divBdr>
    </w:div>
    <w:div w:id="1900938204">
      <w:bodyDiv w:val="1"/>
      <w:marLeft w:val="0"/>
      <w:marRight w:val="0"/>
      <w:marTop w:val="0"/>
      <w:marBottom w:val="0"/>
      <w:divBdr>
        <w:top w:val="none" w:sz="0" w:space="0" w:color="auto"/>
        <w:left w:val="none" w:sz="0" w:space="0" w:color="auto"/>
        <w:bottom w:val="none" w:sz="0" w:space="0" w:color="auto"/>
        <w:right w:val="none" w:sz="0" w:space="0" w:color="auto"/>
      </w:divBdr>
    </w:div>
    <w:div w:id="1909879040">
      <w:bodyDiv w:val="1"/>
      <w:marLeft w:val="0"/>
      <w:marRight w:val="0"/>
      <w:marTop w:val="0"/>
      <w:marBottom w:val="0"/>
      <w:divBdr>
        <w:top w:val="none" w:sz="0" w:space="0" w:color="auto"/>
        <w:left w:val="none" w:sz="0" w:space="0" w:color="auto"/>
        <w:bottom w:val="none" w:sz="0" w:space="0" w:color="auto"/>
        <w:right w:val="none" w:sz="0" w:space="0" w:color="auto"/>
      </w:divBdr>
    </w:div>
    <w:div w:id="1910848775">
      <w:bodyDiv w:val="1"/>
      <w:marLeft w:val="0"/>
      <w:marRight w:val="0"/>
      <w:marTop w:val="0"/>
      <w:marBottom w:val="0"/>
      <w:divBdr>
        <w:top w:val="none" w:sz="0" w:space="0" w:color="auto"/>
        <w:left w:val="none" w:sz="0" w:space="0" w:color="auto"/>
        <w:bottom w:val="none" w:sz="0" w:space="0" w:color="auto"/>
        <w:right w:val="none" w:sz="0" w:space="0" w:color="auto"/>
      </w:divBdr>
    </w:div>
    <w:div w:id="1913855866">
      <w:bodyDiv w:val="1"/>
      <w:marLeft w:val="0"/>
      <w:marRight w:val="0"/>
      <w:marTop w:val="0"/>
      <w:marBottom w:val="0"/>
      <w:divBdr>
        <w:top w:val="none" w:sz="0" w:space="0" w:color="auto"/>
        <w:left w:val="none" w:sz="0" w:space="0" w:color="auto"/>
        <w:bottom w:val="none" w:sz="0" w:space="0" w:color="auto"/>
        <w:right w:val="none" w:sz="0" w:space="0" w:color="auto"/>
      </w:divBdr>
    </w:div>
    <w:div w:id="1916163695">
      <w:bodyDiv w:val="1"/>
      <w:marLeft w:val="0"/>
      <w:marRight w:val="0"/>
      <w:marTop w:val="0"/>
      <w:marBottom w:val="0"/>
      <w:divBdr>
        <w:top w:val="none" w:sz="0" w:space="0" w:color="auto"/>
        <w:left w:val="none" w:sz="0" w:space="0" w:color="auto"/>
        <w:bottom w:val="none" w:sz="0" w:space="0" w:color="auto"/>
        <w:right w:val="none" w:sz="0" w:space="0" w:color="auto"/>
      </w:divBdr>
    </w:div>
    <w:div w:id="1927836160">
      <w:bodyDiv w:val="1"/>
      <w:marLeft w:val="0"/>
      <w:marRight w:val="0"/>
      <w:marTop w:val="0"/>
      <w:marBottom w:val="0"/>
      <w:divBdr>
        <w:top w:val="none" w:sz="0" w:space="0" w:color="auto"/>
        <w:left w:val="none" w:sz="0" w:space="0" w:color="auto"/>
        <w:bottom w:val="none" w:sz="0" w:space="0" w:color="auto"/>
        <w:right w:val="none" w:sz="0" w:space="0" w:color="auto"/>
      </w:divBdr>
    </w:div>
    <w:div w:id="1930040891">
      <w:bodyDiv w:val="1"/>
      <w:marLeft w:val="0"/>
      <w:marRight w:val="0"/>
      <w:marTop w:val="0"/>
      <w:marBottom w:val="0"/>
      <w:divBdr>
        <w:top w:val="none" w:sz="0" w:space="0" w:color="auto"/>
        <w:left w:val="none" w:sz="0" w:space="0" w:color="auto"/>
        <w:bottom w:val="none" w:sz="0" w:space="0" w:color="auto"/>
        <w:right w:val="none" w:sz="0" w:space="0" w:color="auto"/>
      </w:divBdr>
    </w:div>
    <w:div w:id="1934701203">
      <w:bodyDiv w:val="1"/>
      <w:marLeft w:val="0"/>
      <w:marRight w:val="0"/>
      <w:marTop w:val="0"/>
      <w:marBottom w:val="0"/>
      <w:divBdr>
        <w:top w:val="none" w:sz="0" w:space="0" w:color="auto"/>
        <w:left w:val="none" w:sz="0" w:space="0" w:color="auto"/>
        <w:bottom w:val="none" w:sz="0" w:space="0" w:color="auto"/>
        <w:right w:val="none" w:sz="0" w:space="0" w:color="auto"/>
      </w:divBdr>
    </w:div>
    <w:div w:id="1936014242">
      <w:bodyDiv w:val="1"/>
      <w:marLeft w:val="0"/>
      <w:marRight w:val="0"/>
      <w:marTop w:val="0"/>
      <w:marBottom w:val="0"/>
      <w:divBdr>
        <w:top w:val="none" w:sz="0" w:space="0" w:color="auto"/>
        <w:left w:val="none" w:sz="0" w:space="0" w:color="auto"/>
        <w:bottom w:val="none" w:sz="0" w:space="0" w:color="auto"/>
        <w:right w:val="none" w:sz="0" w:space="0" w:color="auto"/>
      </w:divBdr>
    </w:div>
    <w:div w:id="1942714308">
      <w:bodyDiv w:val="1"/>
      <w:marLeft w:val="0"/>
      <w:marRight w:val="0"/>
      <w:marTop w:val="0"/>
      <w:marBottom w:val="0"/>
      <w:divBdr>
        <w:top w:val="none" w:sz="0" w:space="0" w:color="auto"/>
        <w:left w:val="none" w:sz="0" w:space="0" w:color="auto"/>
        <w:bottom w:val="none" w:sz="0" w:space="0" w:color="auto"/>
        <w:right w:val="none" w:sz="0" w:space="0" w:color="auto"/>
      </w:divBdr>
    </w:div>
    <w:div w:id="1943416217">
      <w:bodyDiv w:val="1"/>
      <w:marLeft w:val="0"/>
      <w:marRight w:val="0"/>
      <w:marTop w:val="0"/>
      <w:marBottom w:val="0"/>
      <w:divBdr>
        <w:top w:val="none" w:sz="0" w:space="0" w:color="auto"/>
        <w:left w:val="none" w:sz="0" w:space="0" w:color="auto"/>
        <w:bottom w:val="none" w:sz="0" w:space="0" w:color="auto"/>
        <w:right w:val="none" w:sz="0" w:space="0" w:color="auto"/>
      </w:divBdr>
    </w:div>
    <w:div w:id="1947693383">
      <w:bodyDiv w:val="1"/>
      <w:marLeft w:val="0"/>
      <w:marRight w:val="0"/>
      <w:marTop w:val="0"/>
      <w:marBottom w:val="0"/>
      <w:divBdr>
        <w:top w:val="none" w:sz="0" w:space="0" w:color="auto"/>
        <w:left w:val="none" w:sz="0" w:space="0" w:color="auto"/>
        <w:bottom w:val="none" w:sz="0" w:space="0" w:color="auto"/>
        <w:right w:val="none" w:sz="0" w:space="0" w:color="auto"/>
      </w:divBdr>
    </w:div>
    <w:div w:id="1949846785">
      <w:bodyDiv w:val="1"/>
      <w:marLeft w:val="0"/>
      <w:marRight w:val="0"/>
      <w:marTop w:val="0"/>
      <w:marBottom w:val="0"/>
      <w:divBdr>
        <w:top w:val="none" w:sz="0" w:space="0" w:color="auto"/>
        <w:left w:val="none" w:sz="0" w:space="0" w:color="auto"/>
        <w:bottom w:val="none" w:sz="0" w:space="0" w:color="auto"/>
        <w:right w:val="none" w:sz="0" w:space="0" w:color="auto"/>
      </w:divBdr>
    </w:div>
    <w:div w:id="1952666087">
      <w:bodyDiv w:val="1"/>
      <w:marLeft w:val="0"/>
      <w:marRight w:val="0"/>
      <w:marTop w:val="0"/>
      <w:marBottom w:val="0"/>
      <w:divBdr>
        <w:top w:val="none" w:sz="0" w:space="0" w:color="auto"/>
        <w:left w:val="none" w:sz="0" w:space="0" w:color="auto"/>
        <w:bottom w:val="none" w:sz="0" w:space="0" w:color="auto"/>
        <w:right w:val="none" w:sz="0" w:space="0" w:color="auto"/>
      </w:divBdr>
    </w:div>
    <w:div w:id="1955360742">
      <w:bodyDiv w:val="1"/>
      <w:marLeft w:val="0"/>
      <w:marRight w:val="0"/>
      <w:marTop w:val="0"/>
      <w:marBottom w:val="0"/>
      <w:divBdr>
        <w:top w:val="none" w:sz="0" w:space="0" w:color="auto"/>
        <w:left w:val="none" w:sz="0" w:space="0" w:color="auto"/>
        <w:bottom w:val="none" w:sz="0" w:space="0" w:color="auto"/>
        <w:right w:val="none" w:sz="0" w:space="0" w:color="auto"/>
      </w:divBdr>
    </w:div>
    <w:div w:id="1978413077">
      <w:bodyDiv w:val="1"/>
      <w:marLeft w:val="0"/>
      <w:marRight w:val="0"/>
      <w:marTop w:val="0"/>
      <w:marBottom w:val="0"/>
      <w:divBdr>
        <w:top w:val="none" w:sz="0" w:space="0" w:color="auto"/>
        <w:left w:val="none" w:sz="0" w:space="0" w:color="auto"/>
        <w:bottom w:val="none" w:sz="0" w:space="0" w:color="auto"/>
        <w:right w:val="none" w:sz="0" w:space="0" w:color="auto"/>
      </w:divBdr>
    </w:div>
    <w:div w:id="1979415053">
      <w:bodyDiv w:val="1"/>
      <w:marLeft w:val="0"/>
      <w:marRight w:val="0"/>
      <w:marTop w:val="0"/>
      <w:marBottom w:val="0"/>
      <w:divBdr>
        <w:top w:val="none" w:sz="0" w:space="0" w:color="auto"/>
        <w:left w:val="none" w:sz="0" w:space="0" w:color="auto"/>
        <w:bottom w:val="none" w:sz="0" w:space="0" w:color="auto"/>
        <w:right w:val="none" w:sz="0" w:space="0" w:color="auto"/>
      </w:divBdr>
    </w:div>
    <w:div w:id="1982416042">
      <w:bodyDiv w:val="1"/>
      <w:marLeft w:val="0"/>
      <w:marRight w:val="0"/>
      <w:marTop w:val="0"/>
      <w:marBottom w:val="0"/>
      <w:divBdr>
        <w:top w:val="none" w:sz="0" w:space="0" w:color="auto"/>
        <w:left w:val="none" w:sz="0" w:space="0" w:color="auto"/>
        <w:bottom w:val="none" w:sz="0" w:space="0" w:color="auto"/>
        <w:right w:val="none" w:sz="0" w:space="0" w:color="auto"/>
      </w:divBdr>
    </w:div>
    <w:div w:id="1984456957">
      <w:bodyDiv w:val="1"/>
      <w:marLeft w:val="0"/>
      <w:marRight w:val="0"/>
      <w:marTop w:val="0"/>
      <w:marBottom w:val="0"/>
      <w:divBdr>
        <w:top w:val="none" w:sz="0" w:space="0" w:color="auto"/>
        <w:left w:val="none" w:sz="0" w:space="0" w:color="auto"/>
        <w:bottom w:val="none" w:sz="0" w:space="0" w:color="auto"/>
        <w:right w:val="none" w:sz="0" w:space="0" w:color="auto"/>
      </w:divBdr>
    </w:div>
    <w:div w:id="1986884900">
      <w:bodyDiv w:val="1"/>
      <w:marLeft w:val="0"/>
      <w:marRight w:val="0"/>
      <w:marTop w:val="0"/>
      <w:marBottom w:val="0"/>
      <w:divBdr>
        <w:top w:val="none" w:sz="0" w:space="0" w:color="auto"/>
        <w:left w:val="none" w:sz="0" w:space="0" w:color="auto"/>
        <w:bottom w:val="none" w:sz="0" w:space="0" w:color="auto"/>
        <w:right w:val="none" w:sz="0" w:space="0" w:color="auto"/>
      </w:divBdr>
    </w:div>
    <w:div w:id="1992322549">
      <w:bodyDiv w:val="1"/>
      <w:marLeft w:val="0"/>
      <w:marRight w:val="0"/>
      <w:marTop w:val="0"/>
      <w:marBottom w:val="0"/>
      <w:divBdr>
        <w:top w:val="none" w:sz="0" w:space="0" w:color="auto"/>
        <w:left w:val="none" w:sz="0" w:space="0" w:color="auto"/>
        <w:bottom w:val="none" w:sz="0" w:space="0" w:color="auto"/>
        <w:right w:val="none" w:sz="0" w:space="0" w:color="auto"/>
      </w:divBdr>
    </w:div>
    <w:div w:id="2007592669">
      <w:bodyDiv w:val="1"/>
      <w:marLeft w:val="0"/>
      <w:marRight w:val="0"/>
      <w:marTop w:val="0"/>
      <w:marBottom w:val="0"/>
      <w:divBdr>
        <w:top w:val="none" w:sz="0" w:space="0" w:color="auto"/>
        <w:left w:val="none" w:sz="0" w:space="0" w:color="auto"/>
        <w:bottom w:val="none" w:sz="0" w:space="0" w:color="auto"/>
        <w:right w:val="none" w:sz="0" w:space="0" w:color="auto"/>
      </w:divBdr>
    </w:div>
    <w:div w:id="2008046713">
      <w:bodyDiv w:val="1"/>
      <w:marLeft w:val="0"/>
      <w:marRight w:val="0"/>
      <w:marTop w:val="0"/>
      <w:marBottom w:val="0"/>
      <w:divBdr>
        <w:top w:val="none" w:sz="0" w:space="0" w:color="auto"/>
        <w:left w:val="none" w:sz="0" w:space="0" w:color="auto"/>
        <w:bottom w:val="none" w:sz="0" w:space="0" w:color="auto"/>
        <w:right w:val="none" w:sz="0" w:space="0" w:color="auto"/>
      </w:divBdr>
    </w:div>
    <w:div w:id="2019651501">
      <w:bodyDiv w:val="1"/>
      <w:marLeft w:val="0"/>
      <w:marRight w:val="0"/>
      <w:marTop w:val="0"/>
      <w:marBottom w:val="0"/>
      <w:divBdr>
        <w:top w:val="none" w:sz="0" w:space="0" w:color="auto"/>
        <w:left w:val="none" w:sz="0" w:space="0" w:color="auto"/>
        <w:bottom w:val="none" w:sz="0" w:space="0" w:color="auto"/>
        <w:right w:val="none" w:sz="0" w:space="0" w:color="auto"/>
      </w:divBdr>
    </w:div>
    <w:div w:id="2020616618">
      <w:bodyDiv w:val="1"/>
      <w:marLeft w:val="0"/>
      <w:marRight w:val="0"/>
      <w:marTop w:val="0"/>
      <w:marBottom w:val="0"/>
      <w:divBdr>
        <w:top w:val="none" w:sz="0" w:space="0" w:color="auto"/>
        <w:left w:val="none" w:sz="0" w:space="0" w:color="auto"/>
        <w:bottom w:val="none" w:sz="0" w:space="0" w:color="auto"/>
        <w:right w:val="none" w:sz="0" w:space="0" w:color="auto"/>
      </w:divBdr>
    </w:div>
    <w:div w:id="2021349080">
      <w:bodyDiv w:val="1"/>
      <w:marLeft w:val="0"/>
      <w:marRight w:val="0"/>
      <w:marTop w:val="0"/>
      <w:marBottom w:val="0"/>
      <w:divBdr>
        <w:top w:val="none" w:sz="0" w:space="0" w:color="auto"/>
        <w:left w:val="none" w:sz="0" w:space="0" w:color="auto"/>
        <w:bottom w:val="none" w:sz="0" w:space="0" w:color="auto"/>
        <w:right w:val="none" w:sz="0" w:space="0" w:color="auto"/>
      </w:divBdr>
    </w:div>
    <w:div w:id="2034375124">
      <w:bodyDiv w:val="1"/>
      <w:marLeft w:val="0"/>
      <w:marRight w:val="0"/>
      <w:marTop w:val="0"/>
      <w:marBottom w:val="0"/>
      <w:divBdr>
        <w:top w:val="none" w:sz="0" w:space="0" w:color="auto"/>
        <w:left w:val="none" w:sz="0" w:space="0" w:color="auto"/>
        <w:bottom w:val="none" w:sz="0" w:space="0" w:color="auto"/>
        <w:right w:val="none" w:sz="0" w:space="0" w:color="auto"/>
      </w:divBdr>
    </w:div>
    <w:div w:id="2048599030">
      <w:bodyDiv w:val="1"/>
      <w:marLeft w:val="0"/>
      <w:marRight w:val="0"/>
      <w:marTop w:val="0"/>
      <w:marBottom w:val="0"/>
      <w:divBdr>
        <w:top w:val="none" w:sz="0" w:space="0" w:color="auto"/>
        <w:left w:val="none" w:sz="0" w:space="0" w:color="auto"/>
        <w:bottom w:val="none" w:sz="0" w:space="0" w:color="auto"/>
        <w:right w:val="none" w:sz="0" w:space="0" w:color="auto"/>
      </w:divBdr>
    </w:div>
    <w:div w:id="2054304944">
      <w:bodyDiv w:val="1"/>
      <w:marLeft w:val="0"/>
      <w:marRight w:val="0"/>
      <w:marTop w:val="0"/>
      <w:marBottom w:val="0"/>
      <w:divBdr>
        <w:top w:val="none" w:sz="0" w:space="0" w:color="auto"/>
        <w:left w:val="none" w:sz="0" w:space="0" w:color="auto"/>
        <w:bottom w:val="none" w:sz="0" w:space="0" w:color="auto"/>
        <w:right w:val="none" w:sz="0" w:space="0" w:color="auto"/>
      </w:divBdr>
    </w:div>
    <w:div w:id="2054841034">
      <w:bodyDiv w:val="1"/>
      <w:marLeft w:val="0"/>
      <w:marRight w:val="0"/>
      <w:marTop w:val="0"/>
      <w:marBottom w:val="0"/>
      <w:divBdr>
        <w:top w:val="none" w:sz="0" w:space="0" w:color="auto"/>
        <w:left w:val="none" w:sz="0" w:space="0" w:color="auto"/>
        <w:bottom w:val="none" w:sz="0" w:space="0" w:color="auto"/>
        <w:right w:val="none" w:sz="0" w:space="0" w:color="auto"/>
      </w:divBdr>
    </w:div>
    <w:div w:id="2061981047">
      <w:bodyDiv w:val="1"/>
      <w:marLeft w:val="0"/>
      <w:marRight w:val="0"/>
      <w:marTop w:val="0"/>
      <w:marBottom w:val="0"/>
      <w:divBdr>
        <w:top w:val="none" w:sz="0" w:space="0" w:color="auto"/>
        <w:left w:val="none" w:sz="0" w:space="0" w:color="auto"/>
        <w:bottom w:val="none" w:sz="0" w:space="0" w:color="auto"/>
        <w:right w:val="none" w:sz="0" w:space="0" w:color="auto"/>
      </w:divBdr>
    </w:div>
    <w:div w:id="2064594490">
      <w:bodyDiv w:val="1"/>
      <w:marLeft w:val="0"/>
      <w:marRight w:val="0"/>
      <w:marTop w:val="0"/>
      <w:marBottom w:val="0"/>
      <w:divBdr>
        <w:top w:val="none" w:sz="0" w:space="0" w:color="auto"/>
        <w:left w:val="none" w:sz="0" w:space="0" w:color="auto"/>
        <w:bottom w:val="none" w:sz="0" w:space="0" w:color="auto"/>
        <w:right w:val="none" w:sz="0" w:space="0" w:color="auto"/>
      </w:divBdr>
    </w:div>
    <w:div w:id="2072727730">
      <w:bodyDiv w:val="1"/>
      <w:marLeft w:val="0"/>
      <w:marRight w:val="0"/>
      <w:marTop w:val="0"/>
      <w:marBottom w:val="0"/>
      <w:divBdr>
        <w:top w:val="none" w:sz="0" w:space="0" w:color="auto"/>
        <w:left w:val="none" w:sz="0" w:space="0" w:color="auto"/>
        <w:bottom w:val="none" w:sz="0" w:space="0" w:color="auto"/>
        <w:right w:val="none" w:sz="0" w:space="0" w:color="auto"/>
      </w:divBdr>
    </w:div>
    <w:div w:id="2077892809">
      <w:bodyDiv w:val="1"/>
      <w:marLeft w:val="0"/>
      <w:marRight w:val="0"/>
      <w:marTop w:val="0"/>
      <w:marBottom w:val="0"/>
      <w:divBdr>
        <w:top w:val="none" w:sz="0" w:space="0" w:color="auto"/>
        <w:left w:val="none" w:sz="0" w:space="0" w:color="auto"/>
        <w:bottom w:val="none" w:sz="0" w:space="0" w:color="auto"/>
        <w:right w:val="none" w:sz="0" w:space="0" w:color="auto"/>
      </w:divBdr>
    </w:div>
    <w:div w:id="2081055263">
      <w:bodyDiv w:val="1"/>
      <w:marLeft w:val="0"/>
      <w:marRight w:val="0"/>
      <w:marTop w:val="0"/>
      <w:marBottom w:val="0"/>
      <w:divBdr>
        <w:top w:val="none" w:sz="0" w:space="0" w:color="auto"/>
        <w:left w:val="none" w:sz="0" w:space="0" w:color="auto"/>
        <w:bottom w:val="none" w:sz="0" w:space="0" w:color="auto"/>
        <w:right w:val="none" w:sz="0" w:space="0" w:color="auto"/>
      </w:divBdr>
    </w:div>
    <w:div w:id="2105955376">
      <w:bodyDiv w:val="1"/>
      <w:marLeft w:val="0"/>
      <w:marRight w:val="0"/>
      <w:marTop w:val="0"/>
      <w:marBottom w:val="0"/>
      <w:divBdr>
        <w:top w:val="none" w:sz="0" w:space="0" w:color="auto"/>
        <w:left w:val="none" w:sz="0" w:space="0" w:color="auto"/>
        <w:bottom w:val="none" w:sz="0" w:space="0" w:color="auto"/>
        <w:right w:val="none" w:sz="0" w:space="0" w:color="auto"/>
      </w:divBdr>
    </w:div>
    <w:div w:id="2120172483">
      <w:bodyDiv w:val="1"/>
      <w:marLeft w:val="0"/>
      <w:marRight w:val="0"/>
      <w:marTop w:val="0"/>
      <w:marBottom w:val="0"/>
      <w:divBdr>
        <w:top w:val="none" w:sz="0" w:space="0" w:color="auto"/>
        <w:left w:val="none" w:sz="0" w:space="0" w:color="auto"/>
        <w:bottom w:val="none" w:sz="0" w:space="0" w:color="auto"/>
        <w:right w:val="none" w:sz="0" w:space="0" w:color="auto"/>
      </w:divBdr>
    </w:div>
    <w:div w:id="2128159468">
      <w:bodyDiv w:val="1"/>
      <w:marLeft w:val="0"/>
      <w:marRight w:val="0"/>
      <w:marTop w:val="0"/>
      <w:marBottom w:val="0"/>
      <w:divBdr>
        <w:top w:val="none" w:sz="0" w:space="0" w:color="auto"/>
        <w:left w:val="none" w:sz="0" w:space="0" w:color="auto"/>
        <w:bottom w:val="none" w:sz="0" w:space="0" w:color="auto"/>
        <w:right w:val="none" w:sz="0" w:space="0" w:color="auto"/>
      </w:divBdr>
    </w:div>
    <w:div w:id="2133016168">
      <w:bodyDiv w:val="1"/>
      <w:marLeft w:val="0"/>
      <w:marRight w:val="0"/>
      <w:marTop w:val="0"/>
      <w:marBottom w:val="0"/>
      <w:divBdr>
        <w:top w:val="none" w:sz="0" w:space="0" w:color="auto"/>
        <w:left w:val="none" w:sz="0" w:space="0" w:color="auto"/>
        <w:bottom w:val="none" w:sz="0" w:space="0" w:color="auto"/>
        <w:right w:val="none" w:sz="0" w:space="0" w:color="auto"/>
      </w:divBdr>
    </w:div>
    <w:div w:id="2136219285">
      <w:bodyDiv w:val="1"/>
      <w:marLeft w:val="0"/>
      <w:marRight w:val="0"/>
      <w:marTop w:val="0"/>
      <w:marBottom w:val="0"/>
      <w:divBdr>
        <w:top w:val="none" w:sz="0" w:space="0" w:color="auto"/>
        <w:left w:val="none" w:sz="0" w:space="0" w:color="auto"/>
        <w:bottom w:val="none" w:sz="0" w:space="0" w:color="auto"/>
        <w:right w:val="none" w:sz="0" w:space="0" w:color="auto"/>
      </w:divBdr>
    </w:div>
    <w:div w:id="2136480753">
      <w:bodyDiv w:val="1"/>
      <w:marLeft w:val="0"/>
      <w:marRight w:val="0"/>
      <w:marTop w:val="0"/>
      <w:marBottom w:val="0"/>
      <w:divBdr>
        <w:top w:val="none" w:sz="0" w:space="0" w:color="auto"/>
        <w:left w:val="none" w:sz="0" w:space="0" w:color="auto"/>
        <w:bottom w:val="none" w:sz="0" w:space="0" w:color="auto"/>
        <w:right w:val="none" w:sz="0" w:space="0" w:color="auto"/>
      </w:divBdr>
    </w:div>
    <w:div w:id="2138642052">
      <w:bodyDiv w:val="1"/>
      <w:marLeft w:val="0"/>
      <w:marRight w:val="0"/>
      <w:marTop w:val="0"/>
      <w:marBottom w:val="0"/>
      <w:divBdr>
        <w:top w:val="none" w:sz="0" w:space="0" w:color="auto"/>
        <w:left w:val="none" w:sz="0" w:space="0" w:color="auto"/>
        <w:bottom w:val="none" w:sz="0" w:space="0" w:color="auto"/>
        <w:right w:val="none" w:sz="0" w:space="0" w:color="auto"/>
      </w:divBdr>
    </w:div>
    <w:div w:id="2140417142">
      <w:bodyDiv w:val="1"/>
      <w:marLeft w:val="0"/>
      <w:marRight w:val="0"/>
      <w:marTop w:val="0"/>
      <w:marBottom w:val="0"/>
      <w:divBdr>
        <w:top w:val="none" w:sz="0" w:space="0" w:color="auto"/>
        <w:left w:val="none" w:sz="0" w:space="0" w:color="auto"/>
        <w:bottom w:val="none" w:sz="0" w:space="0" w:color="auto"/>
        <w:right w:val="none" w:sz="0" w:space="0" w:color="auto"/>
      </w:divBdr>
    </w:div>
    <w:div w:id="2140682483">
      <w:bodyDiv w:val="1"/>
      <w:marLeft w:val="0"/>
      <w:marRight w:val="0"/>
      <w:marTop w:val="0"/>
      <w:marBottom w:val="0"/>
      <w:divBdr>
        <w:top w:val="none" w:sz="0" w:space="0" w:color="auto"/>
        <w:left w:val="none" w:sz="0" w:space="0" w:color="auto"/>
        <w:bottom w:val="none" w:sz="0" w:space="0" w:color="auto"/>
        <w:right w:val="none" w:sz="0" w:space="0" w:color="auto"/>
      </w:divBdr>
    </w:div>
    <w:div w:id="214611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219BB46F44D445A28E124E533F0A5F" ma:contentTypeVersion="13" ma:contentTypeDescription="Create a new document." ma:contentTypeScope="" ma:versionID="b23da9d76cd86698f74fd22709607943">
  <xsd:schema xmlns:xsd="http://www.w3.org/2001/XMLSchema" xmlns:xs="http://www.w3.org/2001/XMLSchema" xmlns:p="http://schemas.microsoft.com/office/2006/metadata/properties" xmlns:ns2="919b814e-54f8-4b51-af82-9e52bd3cba91" xmlns:ns3="c1dd9eba-8e61-47da-bbf1-e3fd6a76514e" targetNamespace="http://schemas.microsoft.com/office/2006/metadata/properties" ma:root="true" ma:fieldsID="c0515986c2f0a5b1cf8cbbc5dcacf21e" ns2:_="" ns3:_="">
    <xsd:import namespace="919b814e-54f8-4b51-af82-9e52bd3cba91"/>
    <xsd:import namespace="c1dd9eba-8e61-47da-bbf1-e3fd6a7651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b814e-54f8-4b51-af82-9e52bd3cb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5cc0a1f-0c92-4ed1-b70e-8239f36ed5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dd9eba-8e61-47da-bbf1-e3fd6a7651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ea5a7b4-abf2-4bd0-88e2-b2cacc6e36a5}" ma:internalName="TaxCatchAll" ma:showField="CatchAllData" ma:web="c1dd9eba-8e61-47da-bbf1-e3fd6a765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9b814e-54f8-4b51-af82-9e52bd3cba91">
      <Terms xmlns="http://schemas.microsoft.com/office/infopath/2007/PartnerControls"/>
    </lcf76f155ced4ddcb4097134ff3c332f>
    <TaxCatchAll xmlns="c1dd9eba-8e61-47da-bbf1-e3fd6a76514e" xsi:nil="true"/>
  </documentManagement>
</p:properties>
</file>

<file path=customXml/itemProps1.xml><?xml version="1.0" encoding="utf-8"?>
<ds:datastoreItem xmlns:ds="http://schemas.openxmlformats.org/officeDocument/2006/customXml" ds:itemID="{FBFC53E8-F991-4713-A76D-27A00D96B1C6}">
  <ds:schemaRefs>
    <ds:schemaRef ds:uri="http://schemas.openxmlformats.org/officeDocument/2006/bibliography"/>
  </ds:schemaRefs>
</ds:datastoreItem>
</file>

<file path=customXml/itemProps2.xml><?xml version="1.0" encoding="utf-8"?>
<ds:datastoreItem xmlns:ds="http://schemas.openxmlformats.org/officeDocument/2006/customXml" ds:itemID="{7B9713E9-B8FC-4240-AAF8-01474679B52D}">
  <ds:schemaRefs>
    <ds:schemaRef ds:uri="http://schemas.microsoft.com/sharepoint/v3/contenttype/forms"/>
  </ds:schemaRefs>
</ds:datastoreItem>
</file>

<file path=customXml/itemProps3.xml><?xml version="1.0" encoding="utf-8"?>
<ds:datastoreItem xmlns:ds="http://schemas.openxmlformats.org/officeDocument/2006/customXml" ds:itemID="{EB9EC18B-F88E-4526-BBF5-88DC9ED60A48}"/>
</file>

<file path=customXml/itemProps4.xml><?xml version="1.0" encoding="utf-8"?>
<ds:datastoreItem xmlns:ds="http://schemas.openxmlformats.org/officeDocument/2006/customXml" ds:itemID="{2B7807C7-A1DC-4DAB-A668-885607088F7F}">
  <ds:schemaRefs>
    <ds:schemaRef ds:uri="http://purl.org/dc/dcmitype/"/>
    <ds:schemaRef ds:uri="http://schemas.microsoft.com/office/infopath/2007/PartnerControls"/>
    <ds:schemaRef ds:uri="http://purl.org/dc/elements/1.1/"/>
    <ds:schemaRef ds:uri="http://schemas.microsoft.com/office/2006/metadata/properties"/>
    <ds:schemaRef ds:uri="ccfdfd29-bab7-42bf-87f5-dee553cd43f1"/>
    <ds:schemaRef ds:uri="http://schemas.microsoft.com/office/2006/documentManagement/types"/>
    <ds:schemaRef ds:uri="http://purl.org/dc/terms/"/>
    <ds:schemaRef ds:uri="http://schemas.openxmlformats.org/package/2006/metadata/core-properties"/>
    <ds:schemaRef ds:uri="d962334e-74d1-483e-a686-f545b2d8b4df"/>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Fowlis</dc:creator>
  <keywords/>
  <dc:description/>
  <lastModifiedBy>Rabab Shaikh</lastModifiedBy>
  <revision>3</revision>
  <dcterms:created xsi:type="dcterms:W3CDTF">2023-03-07T09:26:00.0000000Z</dcterms:created>
  <dcterms:modified xsi:type="dcterms:W3CDTF">2023-03-21T09:59:16.7844452Z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0x01010006219BB46F44D445A28E124E533F0A5F</vt:lpwstr>
  </property>
  <property fmtid="{D5CDD505-2E9C-101B-9397-08002B2CF9AE}" pid="3" name="MediaServiceImageTags">
    <vt:lpwstr/>
  </property>
</Properties>
</file>